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CE" w:rsidRDefault="00A91FCE" w:rsidP="00A91FCE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316230</wp:posOffset>
            </wp:positionV>
            <wp:extent cx="1143000" cy="984250"/>
            <wp:effectExtent l="0" t="0" r="0" b="6350"/>
            <wp:wrapSquare wrapText="right"/>
            <wp:docPr id="7" name="图片 7" descr="u=2990141533,420079145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=2990141533,4200791451&amp;fm=21&amp;gp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cs="黑体" w:hint="eastAsia"/>
          <w:b/>
          <w:sz w:val="52"/>
          <w:szCs w:val="52"/>
        </w:rPr>
        <w:t>周口师范学院   政法学院</w:t>
      </w:r>
    </w:p>
    <w:p w:rsidR="00A91FCE" w:rsidRDefault="00A91FCE" w:rsidP="00A91FCE">
      <w:pPr>
        <w:rPr>
          <w:rFonts w:ascii="黑体" w:eastAsia="黑体" w:hAnsi="黑体" w:cs="黑体"/>
          <w:b/>
          <w:sz w:val="24"/>
        </w:rPr>
      </w:pPr>
      <w:r>
        <w:rPr>
          <w:rStyle w:val="apple-converted-space"/>
          <w:rFonts w:ascii="宋体" w:hAnsi="宋体" w:cs="宋体" w:hint="eastAsia"/>
          <w:b/>
          <w:color w:val="333333"/>
          <w:sz w:val="24"/>
          <w:shd w:val="clear" w:color="auto" w:fill="FFFFFF"/>
        </w:rPr>
        <w:t> </w:t>
      </w:r>
      <w:proofErr w:type="spellStart"/>
      <w:r>
        <w:rPr>
          <w:rStyle w:val="apple-converted-space"/>
          <w:rFonts w:eastAsia="Dotum"/>
          <w:b/>
          <w:color w:val="333333"/>
          <w:sz w:val="24"/>
          <w:shd w:val="clear" w:color="auto" w:fill="FFFFFF"/>
        </w:rPr>
        <w:t>Zhoukou</w:t>
      </w:r>
      <w:proofErr w:type="spellEnd"/>
      <w:r>
        <w:rPr>
          <w:rStyle w:val="apple-converted-space"/>
          <w:rFonts w:eastAsia="Dotum"/>
          <w:b/>
          <w:color w:val="333333"/>
          <w:sz w:val="24"/>
          <w:shd w:val="clear" w:color="auto" w:fill="FFFFFF"/>
        </w:rPr>
        <w:t xml:space="preserve"> normal university &amp;</w:t>
      </w:r>
      <w:r>
        <w:rPr>
          <w:rFonts w:eastAsia="Dotum"/>
          <w:b/>
          <w:color w:val="333333"/>
          <w:sz w:val="24"/>
          <w:shd w:val="clear" w:color="auto" w:fill="FFFFFF"/>
        </w:rPr>
        <w:t xml:space="preserve"> Institute of politics and law</w:t>
      </w:r>
    </w:p>
    <w:p w:rsidR="00A91FCE" w:rsidRDefault="00A91FCE" w:rsidP="00A91FCE">
      <w:pPr>
        <w:rPr>
          <w:rFonts w:ascii="黑体" w:eastAsia="黑体" w:hAnsi="黑体" w:cs="黑体"/>
          <w:b/>
          <w:sz w:val="24"/>
        </w:rPr>
      </w:pPr>
    </w:p>
    <w:p w:rsidR="00A91FCE" w:rsidRDefault="00A91FCE" w:rsidP="00A91FC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2015.9-2017.4科研项目清单</w:t>
      </w:r>
    </w:p>
    <w:p w:rsidR="00A91FCE" w:rsidRDefault="00A91FCE" w:rsidP="00A91FCE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993"/>
        <w:gridCol w:w="1984"/>
        <w:gridCol w:w="1559"/>
        <w:gridCol w:w="1276"/>
        <w:gridCol w:w="992"/>
        <w:gridCol w:w="1015"/>
      </w:tblGrid>
      <w:tr w:rsidR="00A91FCE" w:rsidRPr="00A91FCE" w:rsidTr="00A91FCE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A91FCE" w:rsidRDefault="00A91FC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1FCE">
              <w:rPr>
                <w:rFonts w:ascii="宋体" w:hAnsi="宋体" w:hint="eastAsia"/>
                <w:b/>
                <w:color w:val="000000"/>
                <w:sz w:val="24"/>
              </w:rPr>
              <w:t>序</w:t>
            </w:r>
          </w:p>
          <w:p w:rsidR="00A91FCE" w:rsidRPr="00A91FCE" w:rsidRDefault="00A91FC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1FCE">
              <w:rPr>
                <w:rFonts w:ascii="宋体" w:hAnsi="宋体"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A91FCE" w:rsidRDefault="00A91FC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1FCE">
              <w:rPr>
                <w:rFonts w:ascii="宋体" w:hAnsi="宋体" w:hint="eastAsia"/>
                <w:b/>
                <w:color w:val="000000"/>
                <w:sz w:val="24"/>
              </w:rPr>
              <w:t>主持或参与人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A91FCE" w:rsidRDefault="00A91FC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1FCE"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A91FCE" w:rsidRDefault="00A91FC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1FCE">
              <w:rPr>
                <w:rFonts w:ascii="宋体" w:hAnsi="宋体" w:hint="eastAsia"/>
                <w:b/>
                <w:color w:val="000000"/>
                <w:sz w:val="24"/>
              </w:rPr>
              <w:t>项目来源级别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A91FCE" w:rsidRDefault="00A91FC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1FCE">
              <w:rPr>
                <w:rFonts w:ascii="宋体" w:hAnsi="宋体" w:hint="eastAsia"/>
                <w:b/>
                <w:color w:val="000000"/>
                <w:sz w:val="24"/>
              </w:rPr>
              <w:t>立项</w:t>
            </w:r>
          </w:p>
          <w:p w:rsidR="00A91FCE" w:rsidRPr="00A91FCE" w:rsidRDefault="00A91FC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1FCE">
              <w:rPr>
                <w:rFonts w:ascii="宋体" w:hAnsi="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A91FCE" w:rsidRDefault="00A91FC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1FCE">
              <w:rPr>
                <w:rFonts w:ascii="宋体" w:hAnsi="宋体" w:hint="eastAsia"/>
                <w:b/>
                <w:color w:val="000000"/>
                <w:sz w:val="24"/>
              </w:rPr>
              <w:t>结题</w:t>
            </w:r>
          </w:p>
          <w:p w:rsidR="00A91FCE" w:rsidRPr="00A91FCE" w:rsidRDefault="00A91FC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1FCE">
              <w:rPr>
                <w:rFonts w:ascii="宋体" w:hAnsi="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A91FCE" w:rsidRDefault="00A91FC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A91FCE"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A91FCE" w:rsidRPr="00526438" w:rsidTr="00A91FCE">
        <w:trPr>
          <w:trHeight w:val="817"/>
          <w:jc w:val="center"/>
        </w:trPr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李俊青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河南省民间借贷市场健康发展问题研究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河南省政府决策招标项目、省级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2015.9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在</w:t>
            </w:r>
            <w:proofErr w:type="gramStart"/>
            <w:r w:rsidRPr="00526438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主持</w:t>
            </w:r>
          </w:p>
        </w:tc>
      </w:tr>
      <w:tr w:rsidR="00A91FCE" w:rsidRPr="00526438" w:rsidTr="00A91FCE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陈寒冰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城镇化建设中土地储备制度发展研究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河南省如科学项目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2015.9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在</w:t>
            </w:r>
            <w:proofErr w:type="gramStart"/>
            <w:r w:rsidRPr="00526438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主持</w:t>
            </w:r>
          </w:p>
        </w:tc>
      </w:tr>
      <w:tr w:rsidR="00A91FCE" w:rsidRPr="00526438" w:rsidTr="00A91FCE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郭泽峰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河南省地方高校服务区域经济发展研究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河南省软科学项目、省级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2014.4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2016.12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参与（第二名）</w:t>
            </w:r>
          </w:p>
        </w:tc>
      </w:tr>
      <w:tr w:rsidR="00A91FCE" w:rsidRPr="00526438" w:rsidTr="00A91FCE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陈敏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全面二孩政策下社会保障制度跟进研究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河南省教育厅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2016.6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在</w:t>
            </w:r>
            <w:proofErr w:type="gramStart"/>
            <w:r w:rsidRPr="00526438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主持</w:t>
            </w:r>
          </w:p>
        </w:tc>
      </w:tr>
      <w:tr w:rsidR="00A91FCE" w:rsidRPr="00526438" w:rsidTr="00A91FCE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FF"/>
                <w:sz w:val="24"/>
              </w:rPr>
            </w:pPr>
            <w:r w:rsidRPr="00526438">
              <w:rPr>
                <w:rFonts w:ascii="宋体" w:hAnsi="宋体" w:hint="eastAsia"/>
                <w:color w:val="0000FF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郭泽峰夏平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河南省非法集资的风险化解研究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河南省社科联</w:t>
            </w:r>
            <w:bookmarkStart w:id="0" w:name="_GoBack"/>
            <w:bookmarkEnd w:id="0"/>
            <w:r w:rsidRPr="00526438">
              <w:rPr>
                <w:rFonts w:ascii="宋体" w:hAnsi="宋体" w:hint="eastAsia"/>
                <w:sz w:val="24"/>
              </w:rPr>
              <w:t>、厅级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2016.6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在</w:t>
            </w:r>
            <w:proofErr w:type="gramStart"/>
            <w:r w:rsidRPr="00526438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主持</w:t>
            </w:r>
          </w:p>
        </w:tc>
      </w:tr>
      <w:tr w:rsidR="00A91FCE" w:rsidRPr="00526438" w:rsidTr="00A91FCE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FF"/>
                <w:sz w:val="24"/>
              </w:rPr>
            </w:pPr>
            <w:r w:rsidRPr="00526438">
              <w:rPr>
                <w:rFonts w:ascii="宋体" w:hAnsi="宋体" w:hint="eastAsia"/>
                <w:color w:val="0000FF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CE" w:rsidRPr="00526438" w:rsidRDefault="00A91FCE">
            <w:pPr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夏平</w:t>
            </w:r>
          </w:p>
          <w:p w:rsidR="00A91FCE" w:rsidRPr="00526438" w:rsidRDefault="00A91FCE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平安周口建设——如何通过法律手段处置建筑物倒塌事故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left"/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周口市社科规划项目、厅级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2016.4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在</w:t>
            </w:r>
            <w:proofErr w:type="gramStart"/>
            <w:r w:rsidRPr="00526438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主持</w:t>
            </w:r>
          </w:p>
        </w:tc>
      </w:tr>
      <w:tr w:rsidR="00A91FCE" w:rsidRPr="00526438" w:rsidTr="00A91FCE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FF"/>
                <w:sz w:val="24"/>
              </w:rPr>
            </w:pPr>
            <w:r w:rsidRPr="00526438">
              <w:rPr>
                <w:rFonts w:ascii="宋体" w:hAnsi="宋体" w:hint="eastAsia"/>
                <w:color w:val="0000FF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郭泽峰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我国民间借贷风险的法律防范与化解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周口市社科规划项目、厅级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2015.4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2016.6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主持</w:t>
            </w:r>
          </w:p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1FCE" w:rsidRPr="00526438" w:rsidTr="00A91FCE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FF"/>
                <w:sz w:val="24"/>
              </w:rPr>
            </w:pPr>
            <w:r w:rsidRPr="00526438">
              <w:rPr>
                <w:rFonts w:ascii="宋体" w:hAnsi="宋体" w:hint="eastAsia"/>
                <w:color w:val="0000FF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夏平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电子商务之网络环境下合同订立的法律问题研究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周口师范学院青年基金项目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sz w:val="24"/>
              </w:rPr>
            </w:pPr>
            <w:r w:rsidRPr="00526438">
              <w:rPr>
                <w:rFonts w:ascii="宋体" w:hAnsi="宋体" w:hint="eastAsia"/>
                <w:sz w:val="24"/>
              </w:rPr>
              <w:t>2015.3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2016.12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主持</w:t>
            </w:r>
          </w:p>
        </w:tc>
      </w:tr>
      <w:tr w:rsidR="00A91FCE" w:rsidRPr="00526438" w:rsidTr="00A91FCE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526438">
              <w:rPr>
                <w:rFonts w:ascii="宋体" w:hAnsi="宋体" w:hint="eastAsia"/>
                <w:color w:val="000000"/>
                <w:sz w:val="24"/>
              </w:rPr>
              <w:t>李福玲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我国“成年人监护制度”研究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周口师范学院青年基金项目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2014.9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2015.11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主持</w:t>
            </w:r>
          </w:p>
        </w:tc>
      </w:tr>
      <w:tr w:rsidR="00A91FCE" w:rsidRPr="00526438" w:rsidTr="00A91FCE">
        <w:trPr>
          <w:trHeight w:val="481"/>
          <w:jc w:val="center"/>
        </w:trPr>
        <w:tc>
          <w:tcPr>
            <w:tcW w:w="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</w:p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</w:p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10</w:t>
            </w:r>
          </w:p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王慕蕴、夏平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道路交通事故受害人救助基金请求权问题研究——以周口市为例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周口市社科规划项目、厅级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2015.6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2016.6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FCE" w:rsidRPr="00526438" w:rsidRDefault="00A91FC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26438">
              <w:rPr>
                <w:rFonts w:ascii="宋体" w:hAnsi="宋体" w:hint="eastAsia"/>
                <w:color w:val="000000"/>
                <w:sz w:val="24"/>
              </w:rPr>
              <w:t>主持</w:t>
            </w:r>
          </w:p>
        </w:tc>
      </w:tr>
    </w:tbl>
    <w:p w:rsidR="00743E31" w:rsidRPr="00526438" w:rsidRDefault="00C5234C" w:rsidP="00A91FCE"/>
    <w:sectPr w:rsidR="00743E31" w:rsidRPr="0052643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4C" w:rsidRDefault="00C5234C" w:rsidP="00A91FCE">
      <w:r>
        <w:separator/>
      </w:r>
    </w:p>
  </w:endnote>
  <w:endnote w:type="continuationSeparator" w:id="0">
    <w:p w:rsidR="00C5234C" w:rsidRDefault="00C5234C" w:rsidP="00A9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4C" w:rsidRDefault="00C5234C" w:rsidP="00A91FCE">
      <w:r>
        <w:separator/>
      </w:r>
    </w:p>
  </w:footnote>
  <w:footnote w:type="continuationSeparator" w:id="0">
    <w:p w:rsidR="00C5234C" w:rsidRDefault="00C5234C" w:rsidP="00A91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CE" w:rsidRDefault="00A91FCE">
    <w:pPr>
      <w:pStyle w:val="a3"/>
    </w:pPr>
    <w:r>
      <w:ptab w:relativeTo="margin" w:alignment="center" w:leader="none"/>
    </w:r>
    <w:r w:rsidRPr="00A91FCE">
      <w:rPr>
        <w:rFonts w:hint="eastAsia"/>
        <w:b/>
        <w:sz w:val="21"/>
        <w:szCs w:val="21"/>
      </w:rPr>
      <w:t>政法学院</w:t>
    </w:r>
    <w:r w:rsidRPr="00A91FCE">
      <w:rPr>
        <w:rFonts w:hint="eastAsia"/>
        <w:b/>
        <w:sz w:val="21"/>
        <w:szCs w:val="21"/>
      </w:rPr>
      <w:t xml:space="preserve">                 </w:t>
    </w:r>
    <w:r w:rsidRPr="00A91FCE">
      <w:rPr>
        <w:rFonts w:hint="eastAsia"/>
        <w:b/>
        <w:sz w:val="21"/>
        <w:szCs w:val="21"/>
      </w:rPr>
      <w:t>民法教研室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B9"/>
    <w:rsid w:val="001B46B4"/>
    <w:rsid w:val="002063BE"/>
    <w:rsid w:val="00526438"/>
    <w:rsid w:val="007B58B9"/>
    <w:rsid w:val="00A91FCE"/>
    <w:rsid w:val="00C5234C"/>
    <w:rsid w:val="00C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1FCE"/>
  </w:style>
  <w:style w:type="paragraph" w:styleId="a3">
    <w:name w:val="header"/>
    <w:basedOn w:val="a"/>
    <w:link w:val="Char"/>
    <w:uiPriority w:val="99"/>
    <w:unhideWhenUsed/>
    <w:rsid w:val="00A9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F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FC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1F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1F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1FCE"/>
  </w:style>
  <w:style w:type="paragraph" w:styleId="a3">
    <w:name w:val="header"/>
    <w:basedOn w:val="a"/>
    <w:link w:val="Char"/>
    <w:uiPriority w:val="99"/>
    <w:unhideWhenUsed/>
    <w:rsid w:val="00A9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F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FC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1F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1F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2017-05-05T07:49:00Z</dcterms:created>
  <dcterms:modified xsi:type="dcterms:W3CDTF">2017-05-05T08:38:00Z</dcterms:modified>
</cp:coreProperties>
</file>