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93" w:rsidRPr="00557C93" w:rsidRDefault="00557C93" w:rsidP="00557C93">
      <w:pPr>
        <w:keepNext/>
        <w:keepLines/>
        <w:widowControl w:val="0"/>
        <w:spacing w:before="340" w:after="330" w:line="360" w:lineRule="auto"/>
        <w:ind w:firstLineChars="96" w:firstLine="270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bookmarkStart w:id="0" w:name="_Toc358636310"/>
      <w:r w:rsidRPr="00557C93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民法总论</w:t>
      </w:r>
      <w:bookmarkEnd w:id="0"/>
    </w:p>
    <w:p w:rsidR="00557C93" w:rsidRPr="00557C93" w:rsidRDefault="00557C93" w:rsidP="003C23AC">
      <w:pPr>
        <w:widowControl w:val="0"/>
        <w:spacing w:line="360" w:lineRule="auto"/>
        <w:ind w:firstLineChars="98" w:firstLine="207"/>
        <w:jc w:val="both"/>
        <w:rPr>
          <w:rFonts w:ascii="宋体" w:eastAsia="宋体" w:hAnsi="宋体" w:cs="宋体"/>
          <w:b/>
          <w:bCs/>
          <w:szCs w:val="21"/>
        </w:rPr>
      </w:pPr>
      <w:r w:rsidRPr="00557C93">
        <w:rPr>
          <w:rFonts w:ascii="宋体" w:eastAsia="宋体" w:hAnsi="宋体" w:cs="宋体" w:hint="eastAsia"/>
          <w:b/>
          <w:bCs/>
          <w:szCs w:val="21"/>
        </w:rPr>
        <w:t>【课程编码】</w:t>
      </w:r>
      <w:r>
        <w:rPr>
          <w:rFonts w:ascii="宋体" w:eastAsia="宋体" w:hAnsi="宋体" w:cs="宋体" w:hint="eastAsia"/>
          <w:szCs w:val="21"/>
        </w:rPr>
        <w:t>020310004</w:t>
      </w:r>
      <w:r w:rsidRPr="00557C93">
        <w:rPr>
          <w:rFonts w:ascii="宋体" w:eastAsia="宋体" w:hAnsi="宋体" w:cs="宋体" w:hint="eastAsia"/>
          <w:szCs w:val="21"/>
        </w:rPr>
        <w:t xml:space="preserve"> </w:t>
      </w:r>
      <w:r w:rsidRPr="00557C93">
        <w:rPr>
          <w:rFonts w:ascii="宋体" w:eastAsia="宋体" w:hAnsi="宋体" w:cs="宋体" w:hint="eastAsia"/>
          <w:b/>
          <w:bCs/>
          <w:szCs w:val="21"/>
        </w:rPr>
        <w:t xml:space="preserve">          </w:t>
      </w:r>
      <w:r>
        <w:rPr>
          <w:rFonts w:ascii="宋体" w:eastAsia="宋体" w:hAnsi="宋体" w:cs="宋体" w:hint="eastAsia"/>
          <w:b/>
          <w:bCs/>
          <w:szCs w:val="21"/>
        </w:rPr>
        <w:t xml:space="preserve">    </w:t>
      </w:r>
      <w:r w:rsidRPr="00557C93">
        <w:rPr>
          <w:rFonts w:ascii="宋体" w:eastAsia="宋体" w:hAnsi="宋体" w:cs="宋体" w:hint="eastAsia"/>
          <w:b/>
          <w:bCs/>
          <w:szCs w:val="21"/>
        </w:rPr>
        <w:t xml:space="preserve">  【课程类别】专业</w:t>
      </w:r>
      <w:r>
        <w:rPr>
          <w:rFonts w:ascii="宋体" w:eastAsia="宋体" w:hAnsi="宋体" w:cs="宋体" w:hint="eastAsia"/>
          <w:b/>
          <w:bCs/>
          <w:szCs w:val="21"/>
        </w:rPr>
        <w:t>必修</w:t>
      </w:r>
      <w:r w:rsidRPr="00557C93">
        <w:rPr>
          <w:rFonts w:ascii="宋体" w:eastAsia="宋体" w:hAnsi="宋体" w:cs="宋体" w:hint="eastAsia"/>
          <w:b/>
          <w:bCs/>
          <w:szCs w:val="21"/>
        </w:rPr>
        <w:t>课</w:t>
      </w:r>
    </w:p>
    <w:p w:rsidR="00557C93" w:rsidRPr="00557C93" w:rsidRDefault="00557C93" w:rsidP="00557C93">
      <w:pPr>
        <w:widowControl w:val="0"/>
        <w:spacing w:line="360" w:lineRule="auto"/>
        <w:ind w:firstLineChars="96" w:firstLine="202"/>
        <w:jc w:val="both"/>
        <w:rPr>
          <w:rFonts w:ascii="宋体" w:eastAsia="宋体" w:hAnsi="宋体" w:cs="宋体"/>
          <w:b/>
          <w:bCs/>
          <w:szCs w:val="21"/>
        </w:rPr>
      </w:pPr>
      <w:r w:rsidRPr="00557C93">
        <w:rPr>
          <w:rFonts w:ascii="宋体" w:eastAsia="宋体" w:hAnsi="宋体" w:cs="宋体" w:hint="eastAsia"/>
          <w:b/>
          <w:bCs/>
          <w:szCs w:val="21"/>
        </w:rPr>
        <w:t xml:space="preserve">【学分数】4                         </w:t>
      </w:r>
      <w:r w:rsidR="003C23AC">
        <w:rPr>
          <w:rFonts w:ascii="宋体" w:eastAsia="宋体" w:hAnsi="宋体" w:cs="宋体" w:hint="eastAsia"/>
          <w:b/>
          <w:bCs/>
          <w:szCs w:val="21"/>
        </w:rPr>
        <w:t xml:space="preserve"> </w:t>
      </w:r>
      <w:r w:rsidRPr="00557C93">
        <w:rPr>
          <w:rFonts w:ascii="宋体" w:eastAsia="宋体" w:hAnsi="宋体" w:cs="宋体" w:hint="eastAsia"/>
          <w:b/>
          <w:bCs/>
          <w:szCs w:val="21"/>
        </w:rPr>
        <w:t xml:space="preserve"> 【适用专业】法学本科</w:t>
      </w:r>
    </w:p>
    <w:p w:rsidR="00557C93" w:rsidRPr="00557C93" w:rsidRDefault="00557C93" w:rsidP="00557C93">
      <w:pPr>
        <w:widowControl w:val="0"/>
        <w:spacing w:line="360" w:lineRule="auto"/>
        <w:ind w:firstLineChars="96" w:firstLine="202"/>
        <w:jc w:val="both"/>
        <w:rPr>
          <w:rFonts w:ascii="宋体" w:eastAsia="宋体" w:hAnsi="宋体" w:cs="宋体"/>
          <w:b/>
          <w:bCs/>
          <w:szCs w:val="21"/>
        </w:rPr>
      </w:pPr>
      <w:r w:rsidRPr="00557C93">
        <w:rPr>
          <w:rFonts w:ascii="宋体" w:eastAsia="宋体" w:hAnsi="宋体" w:cs="宋体" w:hint="eastAsia"/>
          <w:b/>
          <w:bCs/>
          <w:szCs w:val="21"/>
        </w:rPr>
        <w:t>【学时数】</w:t>
      </w:r>
      <w:r>
        <w:rPr>
          <w:rFonts w:ascii="宋体" w:eastAsia="宋体" w:hAnsi="宋体" w:cs="宋体" w:hint="eastAsia"/>
          <w:b/>
          <w:bCs/>
          <w:szCs w:val="21"/>
        </w:rPr>
        <w:t>5</w:t>
      </w:r>
      <w:r w:rsidR="003C23AC">
        <w:rPr>
          <w:rFonts w:ascii="宋体" w:eastAsia="宋体" w:hAnsi="宋体" w:cs="宋体" w:hint="eastAsia"/>
          <w:b/>
          <w:bCs/>
          <w:szCs w:val="21"/>
        </w:rPr>
        <w:t>6</w:t>
      </w:r>
      <w:r w:rsidRPr="00557C93">
        <w:rPr>
          <w:rFonts w:ascii="宋体" w:eastAsia="宋体" w:hAnsi="宋体" w:cs="宋体" w:hint="eastAsia"/>
          <w:b/>
          <w:bCs/>
          <w:szCs w:val="21"/>
        </w:rPr>
        <w:t xml:space="preserve">                       </w:t>
      </w:r>
      <w:r w:rsidR="003C23AC">
        <w:rPr>
          <w:rFonts w:ascii="宋体" w:eastAsia="宋体" w:hAnsi="宋体" w:cs="宋体" w:hint="eastAsia"/>
          <w:b/>
          <w:bCs/>
          <w:szCs w:val="21"/>
        </w:rPr>
        <w:t xml:space="preserve">   </w:t>
      </w:r>
      <w:r w:rsidRPr="00557C93">
        <w:rPr>
          <w:rFonts w:ascii="宋体" w:eastAsia="宋体" w:hAnsi="宋体" w:cs="宋体" w:hint="eastAsia"/>
          <w:b/>
          <w:bCs/>
          <w:szCs w:val="21"/>
        </w:rPr>
        <w:t>【开课学期】</w:t>
      </w:r>
      <w:r>
        <w:rPr>
          <w:rFonts w:ascii="宋体" w:eastAsia="宋体" w:hAnsi="宋体" w:cs="宋体" w:hint="eastAsia"/>
          <w:b/>
          <w:bCs/>
          <w:szCs w:val="21"/>
        </w:rPr>
        <w:t>1</w:t>
      </w:r>
    </w:p>
    <w:p w:rsidR="00557C93" w:rsidRPr="00557C93" w:rsidRDefault="00557C93" w:rsidP="00557C93">
      <w:pPr>
        <w:spacing w:line="360" w:lineRule="auto"/>
        <w:ind w:firstLineChars="96" w:firstLine="231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一、教学目标：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本课程是为法学专业本科生开设的专业基础课中的核心课程，在法学专业本科生四年的学习中，起着引导学生进入民事法律科学领域及形成民法思维模式的作用。通过本课程的学习，使学生正确理解民法的概念，掌握民法的基本原理、熟悉各项具体的民事法律制度，为以后进一步学习、掌握各门民事特别法，全面提升民事法律素养打下基础，使得学生成为掌握民法基本理论，具有独立分析、解决民事法律问题能力的法律专业初级人才。</w:t>
      </w:r>
    </w:p>
    <w:p w:rsidR="00557C93" w:rsidRPr="00557C93" w:rsidRDefault="00557C93" w:rsidP="00557C93">
      <w:pPr>
        <w:spacing w:line="360" w:lineRule="auto"/>
        <w:ind w:firstLineChars="96" w:firstLine="231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二、教学内容及学时具体分配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（一）第一章 </w:t>
      </w:r>
      <w:r>
        <w:rPr>
          <w:rFonts w:ascii="宋体" w:eastAsia="宋体" w:hAnsi="宋体" w:cs="Times New Roman" w:hint="eastAsia"/>
          <w:kern w:val="0"/>
          <w:szCs w:val="24"/>
        </w:rPr>
        <w:t>导论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</w:t>
      </w:r>
      <w:r>
        <w:rPr>
          <w:rFonts w:ascii="宋体" w:eastAsia="宋体" w:hAnsi="宋体" w:cs="Times New Roman" w:hint="eastAsia"/>
          <w:kern w:val="0"/>
          <w:szCs w:val="24"/>
        </w:rPr>
        <w:t xml:space="preserve">  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Cs w:val="24"/>
        </w:rPr>
        <w:t>8</w:t>
      </w:r>
      <w:r w:rsidRPr="00557C93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 民法</w:t>
      </w:r>
      <w:r>
        <w:rPr>
          <w:rFonts w:ascii="宋体" w:eastAsia="宋体" w:hAnsi="宋体" w:cs="Times New Roman" w:hint="eastAsia"/>
          <w:kern w:val="0"/>
          <w:szCs w:val="24"/>
        </w:rPr>
        <w:t>概述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民法的</w:t>
      </w:r>
      <w:r>
        <w:rPr>
          <w:rFonts w:ascii="宋体" w:eastAsia="宋体" w:hAnsi="宋体" w:cs="Times New Roman" w:hint="eastAsia"/>
          <w:kern w:val="0"/>
          <w:szCs w:val="24"/>
        </w:rPr>
        <w:t>法源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民法的</w:t>
      </w:r>
      <w:r>
        <w:rPr>
          <w:rFonts w:ascii="宋体" w:eastAsia="宋体" w:hAnsi="宋体" w:cs="Times New Roman" w:hint="eastAsia"/>
          <w:kern w:val="0"/>
          <w:szCs w:val="24"/>
        </w:rPr>
        <w:t>本质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 民法</w:t>
      </w:r>
      <w:r>
        <w:rPr>
          <w:rFonts w:ascii="宋体" w:eastAsia="宋体" w:hAnsi="宋体" w:cs="Times New Roman" w:hint="eastAsia"/>
          <w:kern w:val="0"/>
          <w:szCs w:val="24"/>
        </w:rPr>
        <w:t>的本位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第五节 民法的基本原则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第六节 民法</w:t>
      </w:r>
      <w:r>
        <w:rPr>
          <w:rFonts w:ascii="宋体" w:eastAsia="宋体" w:hAnsi="宋体" w:cs="Times New Roman" w:hint="eastAsia"/>
          <w:kern w:val="0"/>
          <w:szCs w:val="24"/>
        </w:rPr>
        <w:t>与邻近法律部门的关系</w:t>
      </w:r>
    </w:p>
    <w:p w:rsidR="00557C93" w:rsidRPr="00557C93" w:rsidRDefault="00557C93" w:rsidP="00557C93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第七节 民法的</w:t>
      </w:r>
      <w:r>
        <w:rPr>
          <w:rFonts w:ascii="宋体" w:eastAsia="宋体" w:hAnsi="宋体" w:cs="Times New Roman" w:hint="eastAsia"/>
          <w:kern w:val="0"/>
          <w:szCs w:val="24"/>
        </w:rPr>
        <w:t>学习及其方法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 xml:space="preserve">教学要求： 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1．识记民法的概念、民法调整的对象以及特点。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2．掌握民法的渊源以及民法的效力、适用范围、民法解释的方法以及民法案例分析的基本思维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3．了解我国民法的体系和历史发展。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（二）重点、难点：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民法的调整对象、民法的渊源、民法的效力、民法的基本原则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民法的效力、民法的基本原则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无</w:t>
      </w:r>
    </w:p>
    <w:p w:rsid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lastRenderedPageBreak/>
        <w:t>（二）第二章</w:t>
      </w:r>
      <w:r>
        <w:rPr>
          <w:rFonts w:ascii="宋体" w:eastAsia="宋体" w:hAnsi="宋体" w:cs="Times New Roman" w:hint="eastAsia"/>
          <w:kern w:val="0"/>
          <w:szCs w:val="24"/>
        </w:rPr>
        <w:t>民事法律关系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</w:t>
      </w:r>
      <w:r>
        <w:rPr>
          <w:rFonts w:ascii="宋体" w:eastAsia="宋体" w:hAnsi="宋体" w:cs="Times New Roman" w:hint="eastAsia"/>
          <w:kern w:val="0"/>
          <w:szCs w:val="24"/>
        </w:rPr>
        <w:t>4</w:t>
      </w:r>
      <w:r w:rsidRPr="00557C93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第一节 </w:t>
      </w:r>
      <w:r>
        <w:rPr>
          <w:rFonts w:ascii="宋体" w:eastAsia="宋体" w:hAnsi="宋体" w:cs="Times New Roman" w:hint="eastAsia"/>
          <w:kern w:val="0"/>
          <w:szCs w:val="24"/>
        </w:rPr>
        <w:t>民事法律关系的概念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</w:t>
      </w:r>
      <w:r w:rsidR="003C23AC">
        <w:rPr>
          <w:rFonts w:ascii="宋体" w:eastAsia="宋体" w:hAnsi="宋体" w:cs="Times New Roman" w:hint="eastAsia"/>
          <w:kern w:val="0"/>
          <w:szCs w:val="24"/>
        </w:rPr>
        <w:t xml:space="preserve"> </w:t>
      </w:r>
      <w:r>
        <w:rPr>
          <w:rFonts w:ascii="宋体" w:eastAsia="宋体" w:hAnsi="宋体" w:cs="Times New Roman" w:hint="eastAsia"/>
          <w:kern w:val="0"/>
          <w:szCs w:val="24"/>
        </w:rPr>
        <w:t>民事法律关系的要素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</w:t>
      </w:r>
      <w:r>
        <w:rPr>
          <w:rFonts w:ascii="宋体" w:eastAsia="宋体" w:hAnsi="宋体" w:cs="Times New Roman" w:hint="eastAsia"/>
          <w:kern w:val="0"/>
          <w:szCs w:val="24"/>
        </w:rPr>
        <w:t>民事能力</w:t>
      </w:r>
    </w:p>
    <w:p w:rsid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 </w:t>
      </w:r>
      <w:r>
        <w:rPr>
          <w:rFonts w:ascii="宋体" w:eastAsia="宋体" w:hAnsi="宋体" w:cs="Times New Roman" w:hint="eastAsia"/>
          <w:kern w:val="0"/>
          <w:szCs w:val="24"/>
        </w:rPr>
        <w:t>民事权利</w:t>
      </w:r>
    </w:p>
    <w:p w:rsid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 第五节 民事义务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 第六节 民事责任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kern w:val="0"/>
          <w:szCs w:val="24"/>
        </w:rPr>
        <w:t xml:space="preserve">（一）基本要求： 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1．识记民事法律关系的概念、特征，民事法律事实的概念。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2．掌握民事法律关系的分类、民事法律关系的构成要素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3．了解民事法律事实的意义。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（二）重点、难点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掌握民事法律关系的概念、特征和分类；民事法律关系的要素；民事法律事实。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民事法律关系的要素和民事权利的本质、分类及保护。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讨论课（法律行为与事实行为的区别）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</w:t>
      </w:r>
      <w:r w:rsidR="00B70CA0">
        <w:rPr>
          <w:rFonts w:ascii="宋体" w:eastAsia="宋体" w:hAnsi="宋体" w:cs="Times New Roman" w:hint="eastAsia"/>
          <w:kern w:val="0"/>
          <w:szCs w:val="24"/>
        </w:rPr>
        <w:t>三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）第</w:t>
      </w:r>
      <w:r>
        <w:rPr>
          <w:rFonts w:ascii="宋体" w:eastAsia="宋体" w:hAnsi="宋体" w:cs="Times New Roman" w:hint="eastAsia"/>
          <w:kern w:val="0"/>
          <w:szCs w:val="24"/>
        </w:rPr>
        <w:t>三</w:t>
      </w:r>
      <w:r w:rsidRPr="00557C93">
        <w:rPr>
          <w:rFonts w:ascii="宋体" w:eastAsia="宋体" w:hAnsi="宋体" w:cs="Times New Roman" w:hint="eastAsia"/>
          <w:kern w:val="0"/>
          <w:szCs w:val="24"/>
        </w:rPr>
        <w:t>章</w:t>
      </w:r>
      <w:r>
        <w:rPr>
          <w:rFonts w:ascii="宋体" w:eastAsia="宋体" w:hAnsi="宋体" w:cs="Times New Roman" w:hint="eastAsia"/>
          <w:kern w:val="0"/>
          <w:szCs w:val="24"/>
        </w:rPr>
        <w:t>民事主体——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自然人      </w:t>
      </w:r>
      <w:r>
        <w:rPr>
          <w:rFonts w:ascii="宋体" w:eastAsia="宋体" w:hAnsi="宋体" w:cs="Times New Roman" w:hint="eastAsia"/>
          <w:kern w:val="0"/>
          <w:szCs w:val="24"/>
        </w:rPr>
        <w:t>8</w:t>
      </w:r>
      <w:r w:rsidRPr="00557C93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</w:t>
      </w:r>
      <w:r w:rsidR="00B70CA0">
        <w:rPr>
          <w:rFonts w:ascii="宋体" w:eastAsia="宋体" w:hAnsi="宋体" w:cs="Times New Roman" w:hint="eastAsia"/>
          <w:kern w:val="0"/>
          <w:szCs w:val="24"/>
        </w:rPr>
        <w:t xml:space="preserve"> 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民事权利能力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</w:t>
      </w:r>
      <w:r w:rsidR="00B70CA0">
        <w:rPr>
          <w:rFonts w:ascii="宋体" w:eastAsia="宋体" w:hAnsi="宋体" w:cs="Times New Roman" w:hint="eastAsia"/>
          <w:kern w:val="0"/>
          <w:szCs w:val="24"/>
        </w:rPr>
        <w:t>人格权</w:t>
      </w:r>
    </w:p>
    <w:p w:rsid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</w:t>
      </w:r>
      <w:r w:rsidR="00B70CA0">
        <w:rPr>
          <w:rFonts w:ascii="宋体" w:eastAsia="宋体" w:hAnsi="宋体" w:cs="Times New Roman" w:hint="eastAsia"/>
          <w:kern w:val="0"/>
          <w:szCs w:val="24"/>
        </w:rPr>
        <w:t xml:space="preserve"> 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民事行为能力</w:t>
      </w:r>
    </w:p>
    <w:p w:rsidR="00B70CA0" w:rsidRPr="00557C93" w:rsidRDefault="00B70CA0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 第四节 监护</w:t>
      </w:r>
    </w:p>
    <w:p w:rsid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</w:t>
      </w:r>
      <w:r w:rsidR="00B70CA0">
        <w:rPr>
          <w:rFonts w:ascii="宋体" w:eastAsia="宋体" w:hAnsi="宋体" w:cs="Times New Roman" w:hint="eastAsia"/>
          <w:kern w:val="0"/>
          <w:szCs w:val="24"/>
        </w:rPr>
        <w:t>五</w:t>
      </w:r>
      <w:r w:rsidRPr="00557C93">
        <w:rPr>
          <w:rFonts w:ascii="宋体" w:eastAsia="宋体" w:hAnsi="宋体" w:cs="Times New Roman" w:hint="eastAsia"/>
          <w:kern w:val="0"/>
          <w:szCs w:val="24"/>
        </w:rPr>
        <w:t>节 宣告失踪</w:t>
      </w:r>
      <w:r w:rsidR="00B70CA0">
        <w:rPr>
          <w:rFonts w:ascii="宋体" w:eastAsia="宋体" w:hAnsi="宋体" w:cs="Times New Roman" w:hint="eastAsia"/>
          <w:kern w:val="0"/>
          <w:szCs w:val="24"/>
        </w:rPr>
        <w:t>制度</w:t>
      </w:r>
    </w:p>
    <w:p w:rsidR="00B70CA0" w:rsidRDefault="00B70CA0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 第六节 宣告死亡制度</w:t>
      </w:r>
    </w:p>
    <w:p w:rsidR="00557C93" w:rsidRPr="00557C93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第七节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住所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1．识记自然人民事权利能力和民事行为能力的概念、特点；识记宣告失踪和宣告死亡的条件；识记监护制度的概念和监护权的内容；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2.掌握公民和法人的民事权利能力的取得和消灭；掌握公民的民事行为能力的类型；掌握宣告失踪和宣告死亡的程序以及死亡失踪宣告被撤销的后果；掌握监护权的类型和设定。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3.了解自然人民事责任能力、自然人诉讼行为能力以及自然人的姓名、户籍住所和身份证；了解个体工商户和农村承包经营户。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lastRenderedPageBreak/>
        <w:t>重点、难点：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民事权利能力的开始和终止；民事行为能力的划分及划分的意义；宣告失踪和宣告死亡的条件、程序、效力以及撤销失踪、死亡宣告的效力。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民事权利能力的概念和特点；民事行为能力划分的意义；宣告失踪和宣告死亡撤销的后果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课内实践（谁应该做孩子的监护人）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（</w:t>
      </w:r>
      <w:r w:rsidR="00B70CA0">
        <w:rPr>
          <w:rFonts w:ascii="宋体" w:eastAsia="宋体" w:hAnsi="宋体" w:cs="Times New Roman" w:hint="eastAsia"/>
          <w:kern w:val="0"/>
          <w:szCs w:val="24"/>
        </w:rPr>
        <w:t>四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）第</w:t>
      </w:r>
      <w:r w:rsidR="00B70CA0">
        <w:rPr>
          <w:rFonts w:ascii="宋体" w:eastAsia="宋体" w:hAnsi="宋体" w:cs="Times New Roman" w:hint="eastAsia"/>
          <w:kern w:val="0"/>
          <w:szCs w:val="24"/>
        </w:rPr>
        <w:t>四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章 </w:t>
      </w:r>
      <w:r w:rsidR="00B70CA0">
        <w:rPr>
          <w:rFonts w:ascii="宋体" w:eastAsia="宋体" w:hAnsi="宋体" w:cs="Times New Roman" w:hint="eastAsia"/>
          <w:kern w:val="0"/>
          <w:szCs w:val="24"/>
        </w:rPr>
        <w:t>民事主体——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法人     </w:t>
      </w:r>
      <w:r w:rsidR="005F018A">
        <w:rPr>
          <w:rFonts w:ascii="宋体" w:eastAsia="宋体" w:hAnsi="宋体" w:cs="Times New Roman" w:hint="eastAsia"/>
          <w:kern w:val="0"/>
          <w:szCs w:val="24"/>
        </w:rPr>
        <w:t>6</w:t>
      </w:r>
      <w:r w:rsidR="00B70CA0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 概述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法人的分类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法人的民事权利能力和民事行为能力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 法人设立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第五节 法人的终止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1．识记法人的概念</w:t>
      </w:r>
      <w:r w:rsidR="003C23AC">
        <w:rPr>
          <w:rFonts w:ascii="宋体" w:eastAsia="宋体" w:hAnsi="宋体" w:cs="Times New Roman" w:hint="eastAsia"/>
          <w:kern w:val="0"/>
          <w:szCs w:val="24"/>
        </w:rPr>
        <w:t>、</w:t>
      </w:r>
      <w:r w:rsidRPr="00557C93">
        <w:rPr>
          <w:rFonts w:ascii="宋体" w:eastAsia="宋体" w:hAnsi="宋体" w:cs="Times New Roman" w:hint="eastAsia"/>
          <w:kern w:val="0"/>
          <w:szCs w:val="24"/>
        </w:rPr>
        <w:t>特征、设立原则和设</w:t>
      </w:r>
      <w:bookmarkStart w:id="1" w:name="_GoBack"/>
      <w:bookmarkEnd w:id="1"/>
      <w:r w:rsidRPr="00557C93">
        <w:rPr>
          <w:rFonts w:ascii="宋体" w:eastAsia="宋体" w:hAnsi="宋体" w:cs="Times New Roman" w:hint="eastAsia"/>
          <w:kern w:val="0"/>
          <w:szCs w:val="24"/>
        </w:rPr>
        <w:t>立条件。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2．掌握法人的本质、法人的民事权利能力和民事行为能力、法人的目的范围和法人的种类、变更和终止。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3．理解法人的历史沿革、名称和住所以及法人的责任能力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法人的概念和特征、设立原则和设立条件以及法人行为能力的范围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法人格否认制度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无                    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</w:t>
      </w:r>
      <w:r w:rsidR="00B70CA0">
        <w:rPr>
          <w:rFonts w:ascii="宋体" w:eastAsia="宋体" w:hAnsi="宋体" w:cs="Times New Roman" w:hint="eastAsia"/>
          <w:kern w:val="0"/>
          <w:szCs w:val="24"/>
        </w:rPr>
        <w:t>五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 第</w:t>
      </w:r>
      <w:r w:rsidR="003C23AC">
        <w:rPr>
          <w:rFonts w:ascii="宋体" w:eastAsia="宋体" w:hAnsi="宋体" w:cs="Times New Roman" w:hint="eastAsia"/>
          <w:kern w:val="0"/>
          <w:szCs w:val="24"/>
        </w:rPr>
        <w:t>五</w:t>
      </w:r>
      <w:r w:rsidRPr="00557C93">
        <w:rPr>
          <w:rFonts w:ascii="宋体" w:eastAsia="宋体" w:hAnsi="宋体" w:cs="Times New Roman" w:hint="eastAsia"/>
          <w:kern w:val="0"/>
          <w:szCs w:val="24"/>
        </w:rPr>
        <w:t>章合伙         4</w:t>
      </w:r>
      <w:r w:rsidR="00B70CA0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 合伙的概念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合伙的分类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普通合伙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 有限合伙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1.识记合伙的概念、入伙退伙的分类和条件；隐名合伙的概念、有限合伙的概念、特征设立以及其与普通合伙的区别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2.掌握合伙的出资和合伙财产；合伙的内部关系；入伙和退伙的条件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lastRenderedPageBreak/>
        <w:t>3．了解合伙的终止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合伙债务的承担；掌握合伙的出资和合伙财产；合伙的内部关系；入伙和退伙的条件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入伙、退伙的条件和效力；有限合伙；特殊的普通合伙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（案例分析，入伙、退伙、合伙事务的执行）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</w:t>
      </w:r>
      <w:r w:rsidR="00B70CA0">
        <w:rPr>
          <w:rFonts w:ascii="宋体" w:eastAsia="宋体" w:hAnsi="宋体" w:cs="Times New Roman" w:hint="eastAsia"/>
          <w:kern w:val="0"/>
          <w:szCs w:val="24"/>
        </w:rPr>
        <w:t>六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）第</w:t>
      </w:r>
      <w:r w:rsidR="00B70CA0">
        <w:rPr>
          <w:rFonts w:ascii="宋体" w:eastAsia="宋体" w:hAnsi="宋体" w:cs="Times New Roman" w:hint="eastAsia"/>
          <w:kern w:val="0"/>
          <w:szCs w:val="24"/>
        </w:rPr>
        <w:t>六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章  </w:t>
      </w:r>
      <w:r w:rsidR="00B70CA0">
        <w:rPr>
          <w:rFonts w:ascii="宋体" w:eastAsia="宋体" w:hAnsi="宋体" w:cs="Times New Roman" w:hint="eastAsia"/>
          <w:kern w:val="0"/>
          <w:szCs w:val="24"/>
        </w:rPr>
        <w:t>民事权利客体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2</w:t>
      </w:r>
      <w:r w:rsidR="00B70CA0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主要内容: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第一节 </w:t>
      </w:r>
      <w:r w:rsidR="00B70CA0">
        <w:rPr>
          <w:rFonts w:ascii="宋体" w:eastAsia="宋体" w:hAnsi="宋体" w:cs="Times New Roman" w:hint="eastAsia"/>
          <w:kern w:val="0"/>
          <w:szCs w:val="24"/>
        </w:rPr>
        <w:t xml:space="preserve"> 民事权利客体概述</w:t>
      </w:r>
    </w:p>
    <w:p w:rsidR="00557C93" w:rsidRDefault="00557C93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第二节 </w:t>
      </w:r>
      <w:r w:rsidR="00B70CA0">
        <w:rPr>
          <w:rFonts w:ascii="宋体" w:eastAsia="宋体" w:hAnsi="宋体" w:cs="Times New Roman" w:hint="eastAsia"/>
          <w:kern w:val="0"/>
          <w:szCs w:val="24"/>
        </w:rPr>
        <w:t>作为民事权利客体的物</w:t>
      </w:r>
    </w:p>
    <w:p w:rsidR="00B70CA0" w:rsidRPr="00557C93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b/>
          <w:bCs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第三节 物的分类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  <w:r w:rsidR="00B70CA0">
        <w:rPr>
          <w:rFonts w:ascii="宋体" w:eastAsia="宋体" w:hAnsi="宋体" w:cs="Times New Roman" w:hint="eastAsia"/>
          <w:kern w:val="0"/>
          <w:szCs w:val="24"/>
        </w:rPr>
        <w:t>了解物的概念及其特点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重点、难点：</w:t>
      </w:r>
      <w:r w:rsidR="00B70CA0">
        <w:rPr>
          <w:rFonts w:ascii="宋体" w:eastAsia="宋体" w:hAnsi="宋体" w:cs="Times New Roman" w:hint="eastAsia"/>
          <w:kern w:val="0"/>
          <w:szCs w:val="24"/>
        </w:rPr>
        <w:t>物的分类及其分类的意义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无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第</w:t>
      </w:r>
      <w:r w:rsidR="00B70CA0">
        <w:rPr>
          <w:rFonts w:ascii="宋体" w:eastAsia="宋体" w:hAnsi="宋体" w:cs="Times New Roman" w:hint="eastAsia"/>
          <w:kern w:val="0"/>
          <w:szCs w:val="24"/>
        </w:rPr>
        <w:t>七</w:t>
      </w:r>
      <w:r w:rsidRPr="00557C93">
        <w:rPr>
          <w:rFonts w:ascii="宋体" w:eastAsia="宋体" w:hAnsi="宋体" w:cs="Times New Roman" w:hint="eastAsia"/>
          <w:kern w:val="0"/>
          <w:szCs w:val="24"/>
        </w:rPr>
        <w:t>章 民事法律行为     1</w:t>
      </w:r>
      <w:r w:rsidR="00B70CA0">
        <w:rPr>
          <w:rFonts w:ascii="宋体" w:eastAsia="宋体" w:hAnsi="宋体" w:cs="Times New Roman" w:hint="eastAsia"/>
          <w:kern w:val="0"/>
          <w:szCs w:val="24"/>
        </w:rPr>
        <w:t>2学时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 法律行为的概念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民事行为的分类</w:t>
      </w:r>
    </w:p>
    <w:p w:rsidR="00B70CA0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</w:t>
      </w:r>
      <w:r w:rsidR="00B70CA0">
        <w:rPr>
          <w:rFonts w:ascii="宋体" w:eastAsia="宋体" w:hAnsi="宋体" w:cs="Times New Roman" w:hint="eastAsia"/>
          <w:kern w:val="0"/>
          <w:szCs w:val="24"/>
        </w:rPr>
        <w:t>法律行为的要件</w:t>
      </w:r>
    </w:p>
    <w:p w:rsidR="00557C93" w:rsidRPr="00557C93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第四节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意思表示</w:t>
      </w:r>
    </w:p>
    <w:p w:rsidR="00B70CA0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</w:t>
      </w:r>
      <w:r w:rsidR="00B70CA0">
        <w:rPr>
          <w:rFonts w:ascii="宋体" w:eastAsia="宋体" w:hAnsi="宋体" w:cs="Times New Roman" w:hint="eastAsia"/>
          <w:kern w:val="0"/>
          <w:szCs w:val="24"/>
        </w:rPr>
        <w:t>五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节 </w:t>
      </w:r>
      <w:r w:rsidR="00B70CA0">
        <w:rPr>
          <w:rFonts w:ascii="宋体" w:eastAsia="宋体" w:hAnsi="宋体" w:cs="Times New Roman" w:hint="eastAsia"/>
          <w:kern w:val="0"/>
          <w:szCs w:val="24"/>
        </w:rPr>
        <w:t>意思与表示的不一致</w:t>
      </w:r>
    </w:p>
    <w:p w:rsidR="00B70CA0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第六节 意思与表示的不自由</w:t>
      </w:r>
    </w:p>
    <w:p w:rsidR="00B70CA0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第七节 条件、期限</w:t>
      </w:r>
    </w:p>
    <w:p w:rsidR="00B70CA0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第八节 法律行为的解释</w:t>
      </w:r>
    </w:p>
    <w:p w:rsidR="00557C93" w:rsidRPr="00557C93" w:rsidRDefault="00B70CA0" w:rsidP="00B70CA0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第九节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法律行为的效力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.识记民事法律行为的概念和特征；意思表示的概念和构成要素；民事行为生效的要件；无效民事法律行为、可变更可撤销民事法律行为、效力待定民事法律行为的类型；附条件、附期限民事法律行为的概念及所附条件和期限的概念和特点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2.掌握民事法律行为的分类；意思表示不一致的情形和处理；民事行为的效力；掌握附条件与附期限的民事法律行为。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3.了解民事法律行为的分类；意思表示与意思实现、意思表示的解释以及解释方法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lastRenderedPageBreak/>
        <w:t>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意思表示的概念和构成要素；</w:t>
      </w:r>
      <w:r w:rsidR="00B70CA0">
        <w:rPr>
          <w:rFonts w:ascii="宋体" w:eastAsia="宋体" w:hAnsi="宋体" w:cs="Times New Roman" w:hint="eastAsia"/>
          <w:kern w:val="0"/>
          <w:szCs w:val="24"/>
        </w:rPr>
        <w:t>意思表示不一致的类型</w:t>
      </w:r>
      <w:r w:rsidRPr="00557C93">
        <w:rPr>
          <w:rFonts w:ascii="宋体" w:eastAsia="宋体" w:hAnsi="宋体" w:cs="Times New Roman" w:hint="eastAsia"/>
          <w:kern w:val="0"/>
          <w:szCs w:val="24"/>
        </w:rPr>
        <w:t>；</w:t>
      </w:r>
      <w:r w:rsidR="00B70CA0">
        <w:rPr>
          <w:rFonts w:ascii="宋体" w:eastAsia="宋体" w:hAnsi="宋体" w:cs="Times New Roman" w:hint="eastAsia"/>
          <w:kern w:val="0"/>
          <w:szCs w:val="24"/>
        </w:rPr>
        <w:t>意思表示不自由的类型；</w:t>
      </w:r>
      <w:r w:rsidRPr="00557C93">
        <w:rPr>
          <w:rFonts w:ascii="宋体" w:eastAsia="宋体" w:hAnsi="宋体" w:cs="Times New Roman" w:hint="eastAsia"/>
          <w:kern w:val="0"/>
          <w:szCs w:val="24"/>
        </w:rPr>
        <w:t>附条件、附期限民事法律行为的概念及所附条件和期限的概念和特点。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意思表示不一致的情形和处理；附条件、附期限民事法律行为的概念及所附条件和期限的概念和特点；无效民事法律行为、可变更可撤销民事法律行为、效力待定民事法律行为的类型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（案例分析、课堂讨论）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</w:t>
      </w:r>
      <w:r w:rsidR="00B70CA0">
        <w:rPr>
          <w:rFonts w:ascii="宋体" w:eastAsia="宋体" w:hAnsi="宋体" w:cs="Times New Roman" w:hint="eastAsia"/>
          <w:kern w:val="0"/>
          <w:szCs w:val="24"/>
        </w:rPr>
        <w:t>八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）第</w:t>
      </w:r>
      <w:r w:rsidR="005D1B99">
        <w:rPr>
          <w:rFonts w:ascii="宋体" w:eastAsia="宋体" w:hAnsi="宋体" w:cs="Times New Roman" w:hint="eastAsia"/>
          <w:kern w:val="0"/>
          <w:szCs w:val="24"/>
        </w:rPr>
        <w:t>八</w:t>
      </w:r>
      <w:r w:rsidRPr="00557C93">
        <w:rPr>
          <w:rFonts w:ascii="宋体" w:eastAsia="宋体" w:hAnsi="宋体" w:cs="Times New Roman" w:hint="eastAsia"/>
          <w:kern w:val="0"/>
          <w:szCs w:val="24"/>
        </w:rPr>
        <w:t>章代理        4</w:t>
      </w:r>
      <w:r w:rsidR="005D1B99"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第一节 </w:t>
      </w:r>
      <w:r w:rsidR="00B70CA0">
        <w:rPr>
          <w:rFonts w:ascii="宋体" w:eastAsia="宋体" w:hAnsi="宋体" w:cs="Times New Roman" w:hint="eastAsia"/>
          <w:kern w:val="0"/>
          <w:szCs w:val="24"/>
        </w:rPr>
        <w:t>代理的概念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代理</w:t>
      </w:r>
      <w:r w:rsidR="00B70CA0">
        <w:rPr>
          <w:rFonts w:ascii="宋体" w:eastAsia="宋体" w:hAnsi="宋体" w:cs="Times New Roman" w:hint="eastAsia"/>
          <w:kern w:val="0"/>
          <w:szCs w:val="24"/>
        </w:rPr>
        <w:t>关系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代理权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</w:t>
      </w:r>
      <w:r w:rsidR="00B70CA0">
        <w:rPr>
          <w:rFonts w:ascii="宋体" w:eastAsia="宋体" w:hAnsi="宋体" w:cs="Times New Roman" w:hint="eastAsia"/>
          <w:kern w:val="0"/>
          <w:szCs w:val="24"/>
        </w:rPr>
        <w:t xml:space="preserve"> </w:t>
      </w:r>
      <w:r w:rsidRPr="00557C93">
        <w:rPr>
          <w:rFonts w:ascii="宋体" w:eastAsia="宋体" w:hAnsi="宋体" w:cs="Times New Roman" w:hint="eastAsia"/>
          <w:kern w:val="0"/>
          <w:szCs w:val="24"/>
        </w:rPr>
        <w:t>代理</w:t>
      </w:r>
      <w:r w:rsidR="00B70CA0">
        <w:rPr>
          <w:rFonts w:ascii="宋体" w:eastAsia="宋体" w:hAnsi="宋体" w:cs="Times New Roman" w:hint="eastAsia"/>
          <w:kern w:val="0"/>
          <w:szCs w:val="24"/>
        </w:rPr>
        <w:t>的分类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第五节</w:t>
      </w:r>
      <w:r w:rsidR="00B70CA0">
        <w:rPr>
          <w:rFonts w:ascii="宋体" w:eastAsia="宋体" w:hAnsi="宋体" w:cs="Times New Roman" w:hint="eastAsia"/>
          <w:kern w:val="0"/>
          <w:szCs w:val="24"/>
        </w:rPr>
        <w:t xml:space="preserve"> </w:t>
      </w:r>
      <w:r w:rsidRPr="00557C93">
        <w:rPr>
          <w:rFonts w:ascii="宋体" w:eastAsia="宋体" w:hAnsi="宋体" w:cs="Times New Roman" w:hint="eastAsia"/>
          <w:kern w:val="0"/>
          <w:szCs w:val="24"/>
        </w:rPr>
        <w:t>代理</w:t>
      </w:r>
      <w:r w:rsidR="00B70CA0">
        <w:rPr>
          <w:rFonts w:ascii="宋体" w:eastAsia="宋体" w:hAnsi="宋体" w:cs="Times New Roman" w:hint="eastAsia"/>
          <w:kern w:val="0"/>
          <w:szCs w:val="24"/>
        </w:rPr>
        <w:t>行为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第六节 </w:t>
      </w:r>
      <w:r w:rsidR="005D1B99">
        <w:rPr>
          <w:rFonts w:ascii="宋体" w:eastAsia="宋体" w:hAnsi="宋体" w:cs="Times New Roman" w:hint="eastAsia"/>
          <w:kern w:val="0"/>
          <w:szCs w:val="24"/>
        </w:rPr>
        <w:t>无权代理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1．识记民事代理的概念及其特征；表见代理的概念及其构成要件；无权代理的概念和类型；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2.掌握代理权行使的限制；无权代理的概念、效果和类型；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3.了解代理的类型、代理关系的消灭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民事代理的基本概念和理论难点：民法的调整对象、我国民法的基本原则、民事权利能力和行为能力、民事代理。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代理中的无权代理和表见代理。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无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（</w:t>
      </w:r>
      <w:r w:rsidR="005D1B99">
        <w:rPr>
          <w:rFonts w:ascii="宋体" w:eastAsia="宋体" w:hAnsi="宋体" w:cs="Times New Roman" w:hint="eastAsia"/>
          <w:kern w:val="0"/>
          <w:szCs w:val="24"/>
        </w:rPr>
        <w:t>九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）第十章 诉讼时效   </w:t>
      </w:r>
      <w:r w:rsidR="005D1B99">
        <w:rPr>
          <w:rFonts w:ascii="宋体" w:eastAsia="宋体" w:hAnsi="宋体" w:cs="Times New Roman" w:hint="eastAsia"/>
          <w:kern w:val="0"/>
          <w:szCs w:val="24"/>
        </w:rPr>
        <w:t>2学时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主要内容：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第一节 概述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第二节 诉讼时效的适用范围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第三节 诉讼时效期间的分类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第四节 诉讼时效期间的起算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第五节 诉讼时效期间的中断、中止和延长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lastRenderedPageBreak/>
        <w:t xml:space="preserve">          第六节 诉讼时效期间届满后的后果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1.识记诉讼时效的概念、特点；诉讼时效中止和中断的概念和条件；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2.掌握诉讼时效制度期限的确定和计算；诉讼时效的类型；诉讼时效的法律效果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3.了解诉讼时效制度的功能；诉讼时效的客体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诉讼时效制度的中止和中断；诉讼时效期间届满的法律效果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诉讼时效期间届满的法律效果；诉讼时效的中止和中断；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课程论文（约定诉讼时效的效力如何、诉讼时效期间届满后债务人的</w:t>
      </w:r>
      <w:proofErr w:type="gramStart"/>
      <w:r w:rsidRPr="00557C93">
        <w:rPr>
          <w:rFonts w:ascii="宋体" w:eastAsia="宋体" w:hAnsi="宋体" w:cs="Times New Roman" w:hint="eastAsia"/>
          <w:kern w:val="0"/>
          <w:szCs w:val="24"/>
        </w:rPr>
        <w:t>认诺能否</w:t>
      </w:r>
      <w:proofErr w:type="gramEnd"/>
      <w:r w:rsidRPr="00557C93">
        <w:rPr>
          <w:rFonts w:ascii="宋体" w:eastAsia="宋体" w:hAnsi="宋体" w:cs="Times New Roman" w:hint="eastAsia"/>
          <w:kern w:val="0"/>
          <w:szCs w:val="24"/>
        </w:rPr>
        <w:t>引起诉讼时效的中断，通过讨论的形式进行，同时要完成书面论文）。</w:t>
      </w:r>
    </w:p>
    <w:p w:rsidR="00557C93" w:rsidRPr="00557C93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（十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）</w:t>
      </w:r>
      <w:r>
        <w:rPr>
          <w:rFonts w:ascii="宋体" w:eastAsia="宋体" w:hAnsi="宋体" w:cs="Times New Roman" w:hint="eastAsia"/>
          <w:kern w:val="0"/>
          <w:szCs w:val="24"/>
        </w:rPr>
        <w:t xml:space="preserve">第十章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期间和</w:t>
      </w:r>
      <w:proofErr w:type="gramStart"/>
      <w:r w:rsidR="00557C93" w:rsidRPr="00557C93">
        <w:rPr>
          <w:rFonts w:ascii="宋体" w:eastAsia="宋体" w:hAnsi="宋体" w:cs="Times New Roman" w:hint="eastAsia"/>
          <w:kern w:val="0"/>
          <w:szCs w:val="24"/>
        </w:rPr>
        <w:t>期日</w:t>
      </w:r>
      <w:proofErr w:type="gramEnd"/>
      <w:r w:rsidR="00557C93"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2</w:t>
      </w:r>
      <w:r>
        <w:rPr>
          <w:rFonts w:ascii="宋体" w:eastAsia="宋体" w:hAnsi="宋体" w:cs="Times New Roman" w:hint="eastAsia"/>
          <w:kern w:val="0"/>
          <w:szCs w:val="24"/>
        </w:rPr>
        <w:t>学时</w:t>
      </w:r>
    </w:p>
    <w:p w:rsidR="00557C93" w:rsidRPr="00557C93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主要内容第一节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期间的概念和分类</w:t>
      </w:r>
    </w:p>
    <w:p w:rsidR="00557C93" w:rsidRPr="00557C93" w:rsidRDefault="005D1B99" w:rsidP="005D1B99">
      <w:pPr>
        <w:spacing w:line="360" w:lineRule="auto"/>
        <w:ind w:firstLineChars="496" w:firstLine="104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第二节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除斥期间</w:t>
      </w:r>
    </w:p>
    <w:p w:rsidR="00557C93" w:rsidRPr="00557C93" w:rsidRDefault="005D1B99" w:rsidP="005D1B99">
      <w:pPr>
        <w:spacing w:line="360" w:lineRule="auto"/>
        <w:ind w:firstLineChars="496" w:firstLine="104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第三节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期限的计算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识记期间的概念和分类、除</w:t>
      </w:r>
      <w:proofErr w:type="gramStart"/>
      <w:r w:rsidRPr="00557C93">
        <w:rPr>
          <w:rFonts w:ascii="宋体" w:eastAsia="宋体" w:hAnsi="宋体" w:cs="Times New Roman" w:hint="eastAsia"/>
          <w:kern w:val="0"/>
          <w:szCs w:val="24"/>
        </w:rPr>
        <w:t>斥期间</w:t>
      </w:r>
      <w:proofErr w:type="gramEnd"/>
      <w:r w:rsidRPr="00557C93">
        <w:rPr>
          <w:rFonts w:ascii="宋体" w:eastAsia="宋体" w:hAnsi="宋体" w:cs="Times New Roman" w:hint="eastAsia"/>
          <w:kern w:val="0"/>
          <w:szCs w:val="24"/>
        </w:rPr>
        <w:t>的概念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掌握期间的计算方法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期间的概念、分类、计算方法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除</w:t>
      </w:r>
      <w:proofErr w:type="gramStart"/>
      <w:r w:rsidRPr="00557C93">
        <w:rPr>
          <w:rFonts w:ascii="宋体" w:eastAsia="宋体" w:hAnsi="宋体" w:cs="Times New Roman" w:hint="eastAsia"/>
          <w:kern w:val="0"/>
          <w:szCs w:val="24"/>
        </w:rPr>
        <w:t>斥期间</w:t>
      </w:r>
      <w:proofErr w:type="gramEnd"/>
      <w:r w:rsidRPr="00557C93">
        <w:rPr>
          <w:rFonts w:ascii="宋体" w:eastAsia="宋体" w:hAnsi="宋体" w:cs="Times New Roman" w:hint="eastAsia"/>
          <w:kern w:val="0"/>
          <w:szCs w:val="24"/>
        </w:rPr>
        <w:t>与诉讼时效的区别、期间的计算方法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（十</w:t>
      </w:r>
      <w:r w:rsidR="005D1B99">
        <w:rPr>
          <w:rFonts w:ascii="宋体" w:eastAsia="宋体" w:hAnsi="宋体" w:cs="Times New Roman" w:hint="eastAsia"/>
          <w:kern w:val="0"/>
          <w:szCs w:val="24"/>
        </w:rPr>
        <w:t>一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） </w:t>
      </w:r>
      <w:r w:rsidR="005D1B99">
        <w:rPr>
          <w:rFonts w:ascii="宋体" w:eastAsia="宋体" w:hAnsi="宋体" w:cs="Times New Roman" w:hint="eastAsia"/>
          <w:kern w:val="0"/>
          <w:szCs w:val="24"/>
        </w:rPr>
        <w:t>第十一章 权利的行使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2学时</w:t>
      </w:r>
    </w:p>
    <w:p w:rsidR="00557C93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主要内容 第一节 权利行使该说</w:t>
      </w:r>
    </w:p>
    <w:p w:rsidR="005D1B99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第二节 诚实信用原则</w:t>
      </w:r>
    </w:p>
    <w:p w:rsidR="005D1B99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第三节 权利滥用原则</w:t>
      </w:r>
    </w:p>
    <w:p w:rsidR="005D1B99" w:rsidRPr="00557C93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第四节 </w:t>
      </w:r>
      <w:proofErr w:type="gramStart"/>
      <w:r>
        <w:rPr>
          <w:rFonts w:ascii="宋体" w:eastAsia="宋体" w:hAnsi="宋体" w:cs="Times New Roman" w:hint="eastAsia"/>
          <w:kern w:val="0"/>
          <w:szCs w:val="24"/>
        </w:rPr>
        <w:t>私力救济</w:t>
      </w:r>
      <w:proofErr w:type="gramEnd"/>
    </w:p>
    <w:p w:rsidR="00557C93" w:rsidRPr="00557C93" w:rsidRDefault="00557C93" w:rsidP="005D1B99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掌握</w:t>
      </w:r>
      <w:r w:rsidR="005D1B99">
        <w:rPr>
          <w:rFonts w:ascii="宋体" w:eastAsia="宋体" w:hAnsi="宋体" w:cs="Times New Roman" w:hint="eastAsia"/>
          <w:kern w:val="0"/>
          <w:szCs w:val="24"/>
        </w:rPr>
        <w:t>诚实信用原则、权利滥用禁止原则</w:t>
      </w:r>
      <w:proofErr w:type="gramStart"/>
      <w:r w:rsidR="005D1B99">
        <w:rPr>
          <w:rFonts w:ascii="宋体" w:eastAsia="宋体" w:hAnsi="宋体" w:cs="Times New Roman" w:hint="eastAsia"/>
          <w:kern w:val="0"/>
          <w:szCs w:val="24"/>
        </w:rPr>
        <w:t>以及私力救济</w:t>
      </w:r>
      <w:proofErr w:type="gramEnd"/>
      <w:r w:rsidR="005D1B99">
        <w:rPr>
          <w:rFonts w:ascii="宋体" w:eastAsia="宋体" w:hAnsi="宋体" w:cs="Times New Roman" w:hint="eastAsia"/>
          <w:kern w:val="0"/>
          <w:szCs w:val="24"/>
        </w:rPr>
        <w:t>原则在司法实务中的具体运用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重点、难点：</w:t>
      </w:r>
      <w:r w:rsidR="005D1B99">
        <w:rPr>
          <w:rFonts w:ascii="宋体" w:eastAsia="宋体" w:hAnsi="宋体" w:cs="Times New Roman" w:hint="eastAsia"/>
          <w:kern w:val="0"/>
          <w:szCs w:val="24"/>
        </w:rPr>
        <w:t>原则与规则冲突时的处理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其他实践教学环节：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无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（十</w:t>
      </w:r>
      <w:r w:rsidR="005D1B99">
        <w:rPr>
          <w:rFonts w:ascii="宋体" w:eastAsia="宋体" w:hAnsi="宋体" w:cs="Times New Roman" w:hint="eastAsia"/>
          <w:kern w:val="0"/>
          <w:szCs w:val="24"/>
        </w:rPr>
        <w:t>二</w:t>
      </w:r>
      <w:r w:rsidRPr="00557C93">
        <w:rPr>
          <w:rFonts w:ascii="宋体" w:eastAsia="宋体" w:hAnsi="宋体" w:cs="Times New Roman" w:hint="eastAsia"/>
          <w:kern w:val="0"/>
          <w:szCs w:val="24"/>
        </w:rPr>
        <w:t>） 第十</w:t>
      </w:r>
      <w:r w:rsidR="005D1B99">
        <w:rPr>
          <w:rFonts w:ascii="宋体" w:eastAsia="宋体" w:hAnsi="宋体" w:cs="Times New Roman" w:hint="eastAsia"/>
          <w:kern w:val="0"/>
          <w:szCs w:val="24"/>
        </w:rPr>
        <w:t>二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章 </w:t>
      </w:r>
      <w:r w:rsidR="005D1B99">
        <w:rPr>
          <w:rFonts w:ascii="宋体" w:eastAsia="宋体" w:hAnsi="宋体" w:cs="Times New Roman" w:hint="eastAsia"/>
          <w:kern w:val="0"/>
          <w:szCs w:val="24"/>
        </w:rPr>
        <w:t>民法的效力、适用与解释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2学时</w:t>
      </w:r>
    </w:p>
    <w:p w:rsidR="005D1B99" w:rsidRDefault="005D1B99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lastRenderedPageBreak/>
        <w:t>主要内容：第一节 民法的效力</w:t>
      </w:r>
    </w:p>
    <w:p w:rsidR="005D1B99" w:rsidRDefault="005D1B99" w:rsidP="005D1B99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第二节 民法的适用范围</w:t>
      </w:r>
    </w:p>
    <w:p w:rsidR="005D1B99" w:rsidRDefault="005D1B99" w:rsidP="005D1B99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第三节 民法的适用与解释</w:t>
      </w:r>
    </w:p>
    <w:p w:rsidR="00557C93" w:rsidRPr="00557C93" w:rsidRDefault="005D1B99" w:rsidP="005D1B99">
      <w:pPr>
        <w:spacing w:line="360" w:lineRule="auto"/>
        <w:ind w:firstLineChars="596" w:firstLine="125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>第四节 民法的解释方法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教学要求：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识记</w:t>
      </w:r>
      <w:r w:rsidR="005D1B99">
        <w:rPr>
          <w:rFonts w:ascii="宋体" w:eastAsia="宋体" w:hAnsi="宋体" w:cs="Times New Roman" w:hint="eastAsia"/>
          <w:kern w:val="0"/>
          <w:szCs w:val="24"/>
        </w:rPr>
        <w:t>民法的适用范围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掌握</w:t>
      </w:r>
      <w:r w:rsidR="005D1B99">
        <w:rPr>
          <w:rFonts w:ascii="宋体" w:eastAsia="宋体" w:hAnsi="宋体" w:cs="Times New Roman" w:hint="eastAsia"/>
          <w:kern w:val="0"/>
          <w:szCs w:val="24"/>
        </w:rPr>
        <w:t>民法的解释与民法适用的关系以及民法的解释方法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重点、难点：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重点：</w:t>
      </w:r>
      <w:r w:rsidR="005D1B99">
        <w:rPr>
          <w:rFonts w:ascii="宋体" w:eastAsia="宋体" w:hAnsi="宋体" w:cs="Times New Roman" w:hint="eastAsia"/>
          <w:kern w:val="0"/>
          <w:szCs w:val="24"/>
        </w:rPr>
        <w:t>民法的解释方法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难点</w:t>
      </w:r>
      <w:r w:rsidRPr="00557C93">
        <w:rPr>
          <w:rFonts w:ascii="宋体" w:eastAsia="宋体" w:hAnsi="宋体" w:cs="Times New Roman" w:hint="eastAsia"/>
          <w:kern w:val="0"/>
          <w:szCs w:val="24"/>
        </w:rPr>
        <w:t>：</w:t>
      </w:r>
      <w:r w:rsidR="005D1B99">
        <w:rPr>
          <w:rFonts w:ascii="宋体" w:eastAsia="宋体" w:hAnsi="宋体" w:cs="Times New Roman" w:hint="eastAsia"/>
          <w:kern w:val="0"/>
          <w:szCs w:val="24"/>
        </w:rPr>
        <w:t>民法的解释与民法适用的处理</w:t>
      </w:r>
    </w:p>
    <w:p w:rsidR="00557C93" w:rsidRPr="00557C93" w:rsidRDefault="00557C93" w:rsidP="00557C93">
      <w:pPr>
        <w:spacing w:line="360" w:lineRule="auto"/>
        <w:ind w:firstLineChars="96" w:firstLine="231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推荐教材与主要参考资料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1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 xml:space="preserve">   推荐教材：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民法学（第五版）.</w:t>
      </w:r>
      <w:r w:rsidRPr="00557C93">
        <w:rPr>
          <w:rFonts w:ascii="宋体" w:eastAsia="宋体" w:hAnsi="宋体" w:cs="Times New Roman" w:hint="eastAsia"/>
          <w:kern w:val="0"/>
          <w:szCs w:val="21"/>
        </w:rPr>
        <w:t>王利明.北京：中国人民大学出版社，2010年.</w:t>
      </w:r>
    </w:p>
    <w:p w:rsidR="005D1B99" w:rsidRPr="00A035E5" w:rsidRDefault="00557C93" w:rsidP="00A035E5">
      <w:pPr>
        <w:spacing w:line="360" w:lineRule="auto"/>
        <w:ind w:firstLine="480"/>
        <w:jc w:val="both"/>
        <w:rPr>
          <w:rFonts w:ascii="宋体" w:eastAsia="宋体" w:hAnsi="宋体" w:cs="Times New Roman"/>
          <w:b/>
          <w:bCs/>
          <w:kern w:val="0"/>
          <w:szCs w:val="21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1"/>
        </w:rPr>
        <w:t>参考资料：</w:t>
      </w:r>
      <w:r w:rsidR="00A035E5" w:rsidRPr="00A035E5">
        <w:rPr>
          <w:rFonts w:ascii="宋体" w:eastAsia="宋体" w:hAnsi="宋体" w:cs="Times New Roman" w:hint="eastAsia"/>
          <w:bCs/>
          <w:kern w:val="0"/>
          <w:szCs w:val="21"/>
        </w:rPr>
        <w:t>[</w:t>
      </w:r>
      <w:r w:rsidR="005D1B99" w:rsidRPr="00A035E5">
        <w:rPr>
          <w:rFonts w:ascii="宋体" w:eastAsia="宋体" w:hAnsi="宋体" w:cs="Times New Roman" w:hint="eastAsia"/>
          <w:szCs w:val="21"/>
        </w:rPr>
        <w:t>德</w:t>
      </w:r>
      <w:r w:rsidR="00A035E5" w:rsidRPr="00A035E5">
        <w:rPr>
          <w:rFonts w:ascii="宋体" w:eastAsia="宋体" w:hAnsi="宋体" w:cs="Times New Roman" w:hint="eastAsia"/>
          <w:szCs w:val="21"/>
        </w:rPr>
        <w:t>]</w:t>
      </w:r>
      <w:r w:rsidR="005D1B99" w:rsidRPr="00A035E5">
        <w:rPr>
          <w:rFonts w:ascii="宋体" w:eastAsia="宋体" w:hAnsi="宋体" w:cs="Times New Roman" w:hint="eastAsia"/>
          <w:szCs w:val="21"/>
        </w:rPr>
        <w:t>卡尔.拉伦次.</w:t>
      </w:r>
      <w:r w:rsidR="00A035E5">
        <w:rPr>
          <w:rFonts w:ascii="宋体" w:eastAsia="宋体" w:hAnsi="宋体" w:cs="Times New Roman" w:hint="eastAsia"/>
          <w:szCs w:val="21"/>
        </w:rPr>
        <w:t>德国民法通论</w:t>
      </w:r>
      <w:r w:rsidR="00A035E5" w:rsidRPr="00A035E5">
        <w:rPr>
          <w:rFonts w:ascii="宋体" w:eastAsia="宋体" w:hAnsi="宋体" w:cs="Times New Roman" w:hint="eastAsia"/>
          <w:szCs w:val="21"/>
        </w:rPr>
        <w:t>.</w:t>
      </w:r>
      <w:r w:rsidR="00A035E5" w:rsidRPr="00A035E5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="00A035E5">
        <w:rPr>
          <w:rFonts w:ascii="宋体" w:eastAsia="宋体" w:hAnsi="宋体" w:cs="Times New Roman" w:hint="eastAsia"/>
          <w:kern w:val="0"/>
          <w:szCs w:val="21"/>
        </w:rPr>
        <w:t>王晓晔译，</w:t>
      </w:r>
      <w:r w:rsidR="00A035E5" w:rsidRPr="00557C93">
        <w:rPr>
          <w:rFonts w:ascii="宋体" w:eastAsia="宋体" w:hAnsi="宋体" w:cs="Times New Roman" w:hint="eastAsia"/>
          <w:kern w:val="0"/>
          <w:szCs w:val="21"/>
        </w:rPr>
        <w:t>北京：</w:t>
      </w:r>
      <w:r w:rsidR="005D1B99" w:rsidRPr="00A035E5">
        <w:rPr>
          <w:rFonts w:ascii="宋体" w:eastAsia="宋体" w:hAnsi="宋体" w:cs="Times New Roman" w:hint="eastAsia"/>
          <w:szCs w:val="21"/>
        </w:rPr>
        <w:t>法律出版社20</w:t>
      </w:r>
      <w:r w:rsidR="00A035E5">
        <w:rPr>
          <w:rFonts w:ascii="宋体" w:eastAsia="宋体" w:hAnsi="宋体" w:cs="Times New Roman" w:hint="eastAsia"/>
          <w:szCs w:val="21"/>
        </w:rPr>
        <w:t>1</w:t>
      </w:r>
      <w:r w:rsidR="005D1B99" w:rsidRPr="00A035E5">
        <w:rPr>
          <w:rFonts w:ascii="宋体" w:eastAsia="宋体" w:hAnsi="宋体" w:cs="Times New Roman" w:hint="eastAsia"/>
          <w:szCs w:val="21"/>
        </w:rPr>
        <w:t>3</w:t>
      </w:r>
      <w:r w:rsidR="00A035E5">
        <w:rPr>
          <w:rFonts w:ascii="宋体" w:eastAsia="宋体" w:hAnsi="宋体" w:cs="Times New Roman" w:hint="eastAsia"/>
          <w:szCs w:val="21"/>
        </w:rPr>
        <w:t>年.</w:t>
      </w:r>
    </w:p>
    <w:p w:rsidR="005D1B99" w:rsidRPr="005D1B99" w:rsidRDefault="005D1B99" w:rsidP="00A035E5">
      <w:pPr>
        <w:spacing w:line="360" w:lineRule="auto"/>
        <w:ind w:firstLineChars="750" w:firstLine="1575"/>
        <w:jc w:val="both"/>
        <w:rPr>
          <w:rFonts w:ascii="宋体" w:eastAsia="宋体" w:hAnsi="宋体" w:cs="Times New Roman"/>
          <w:szCs w:val="21"/>
        </w:rPr>
      </w:pPr>
      <w:r w:rsidRPr="005D1B99">
        <w:rPr>
          <w:rFonts w:ascii="宋体" w:eastAsia="宋体" w:hAnsi="宋体" w:cs="Times New Roman" w:hint="eastAsia"/>
          <w:szCs w:val="21"/>
        </w:rPr>
        <w:t>[德]</w:t>
      </w:r>
      <w:proofErr w:type="gramStart"/>
      <w:r w:rsidRPr="005D1B99">
        <w:rPr>
          <w:rFonts w:ascii="宋体" w:eastAsia="宋体" w:hAnsi="宋体" w:cs="Times New Roman" w:hint="eastAsia"/>
          <w:szCs w:val="21"/>
        </w:rPr>
        <w:t>迪特</w:t>
      </w:r>
      <w:proofErr w:type="gramEnd"/>
      <w:r w:rsidRPr="005D1B99">
        <w:rPr>
          <w:rFonts w:ascii="宋体" w:eastAsia="宋体" w:hAnsi="宋体" w:cs="Times New Roman" w:hint="eastAsia"/>
          <w:szCs w:val="21"/>
        </w:rPr>
        <w:t>尔.施瓦布著</w:t>
      </w:r>
      <w:r w:rsidR="00A035E5">
        <w:rPr>
          <w:rFonts w:ascii="宋体" w:eastAsia="宋体" w:hAnsi="宋体" w:cs="Times New Roman" w:hint="eastAsia"/>
          <w:szCs w:val="21"/>
        </w:rPr>
        <w:t>.</w:t>
      </w:r>
      <w:r w:rsidRPr="005D1B99">
        <w:rPr>
          <w:rFonts w:ascii="宋体" w:eastAsia="宋体" w:hAnsi="宋体" w:cs="Times New Roman" w:hint="eastAsia"/>
          <w:szCs w:val="21"/>
        </w:rPr>
        <w:t>民法总论</w:t>
      </w:r>
      <w:r w:rsidR="00A035E5">
        <w:rPr>
          <w:rFonts w:ascii="宋体" w:eastAsia="宋体" w:hAnsi="宋体" w:cs="Times New Roman" w:hint="eastAsia"/>
          <w:szCs w:val="21"/>
        </w:rPr>
        <w:t>.</w:t>
      </w:r>
      <w:r w:rsidRPr="005D1B99">
        <w:rPr>
          <w:rFonts w:ascii="宋体" w:eastAsia="宋体" w:hAnsi="宋体" w:cs="Times New Roman" w:hint="eastAsia"/>
          <w:szCs w:val="21"/>
        </w:rPr>
        <w:t>郑冲译</w:t>
      </w:r>
      <w:r w:rsidR="00A035E5">
        <w:rPr>
          <w:rFonts w:ascii="宋体" w:eastAsia="宋体" w:hAnsi="宋体" w:cs="Times New Roman" w:hint="eastAsia"/>
          <w:szCs w:val="21"/>
        </w:rPr>
        <w:t>.</w:t>
      </w:r>
      <w:r w:rsidR="00A035E5" w:rsidRPr="00557C93">
        <w:rPr>
          <w:rFonts w:ascii="宋体" w:eastAsia="宋体" w:hAnsi="宋体" w:cs="Times New Roman" w:hint="eastAsia"/>
          <w:kern w:val="0"/>
          <w:szCs w:val="21"/>
        </w:rPr>
        <w:t>北京：</w:t>
      </w:r>
      <w:r w:rsidRPr="005D1B99">
        <w:rPr>
          <w:rFonts w:ascii="宋体" w:eastAsia="宋体" w:hAnsi="宋体" w:cs="Times New Roman" w:hint="eastAsia"/>
          <w:szCs w:val="21"/>
        </w:rPr>
        <w:t>法律出版社2006</w:t>
      </w:r>
      <w:r w:rsidR="00A035E5">
        <w:rPr>
          <w:rFonts w:ascii="宋体" w:eastAsia="宋体" w:hAnsi="宋体" w:cs="Times New Roman" w:hint="eastAsia"/>
          <w:szCs w:val="21"/>
        </w:rPr>
        <w:t>年</w:t>
      </w:r>
      <w:r w:rsidRPr="005D1B99">
        <w:rPr>
          <w:rFonts w:ascii="宋体" w:eastAsia="宋体" w:hAnsi="宋体" w:cs="Times New Roman" w:hint="eastAsia"/>
          <w:szCs w:val="21"/>
        </w:rPr>
        <w:t>。</w:t>
      </w:r>
    </w:p>
    <w:p w:rsidR="005D1B99" w:rsidRPr="005D1B99" w:rsidRDefault="00A035E5" w:rsidP="00A035E5">
      <w:pPr>
        <w:spacing w:line="360" w:lineRule="auto"/>
        <w:ind w:firstLineChars="728" w:firstLine="1529"/>
        <w:jc w:val="both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[</w:t>
      </w:r>
      <w:r w:rsidR="005D1B99" w:rsidRPr="005D1B99">
        <w:rPr>
          <w:rFonts w:ascii="宋体" w:eastAsia="宋体" w:hAnsi="宋体" w:cs="Times New Roman" w:hint="eastAsia"/>
          <w:szCs w:val="21"/>
        </w:rPr>
        <w:t>德]梅迪库斯</w:t>
      </w:r>
      <w:r>
        <w:rPr>
          <w:rFonts w:ascii="宋体" w:eastAsia="宋体" w:hAnsi="宋体" w:cs="Times New Roman" w:hint="eastAsia"/>
          <w:szCs w:val="21"/>
        </w:rPr>
        <w:t>.</w:t>
      </w:r>
      <w:r w:rsidR="005D1B99" w:rsidRPr="005D1B99">
        <w:rPr>
          <w:rFonts w:ascii="宋体" w:eastAsia="宋体" w:hAnsi="宋体" w:cs="Times New Roman" w:hint="eastAsia"/>
          <w:szCs w:val="21"/>
        </w:rPr>
        <w:t>德国民法总论</w:t>
      </w:r>
      <w:r>
        <w:rPr>
          <w:rFonts w:ascii="宋体" w:eastAsia="宋体" w:hAnsi="宋体" w:cs="Times New Roman" w:hint="eastAsia"/>
          <w:szCs w:val="21"/>
        </w:rPr>
        <w:t>.</w:t>
      </w:r>
      <w:r w:rsidRPr="00557C93">
        <w:rPr>
          <w:rFonts w:ascii="宋体" w:eastAsia="宋体" w:hAnsi="宋体" w:cs="Times New Roman" w:hint="eastAsia"/>
          <w:kern w:val="0"/>
          <w:szCs w:val="21"/>
        </w:rPr>
        <w:t>北京：</w:t>
      </w:r>
      <w:r w:rsidR="005D1B99" w:rsidRPr="005D1B99">
        <w:rPr>
          <w:rFonts w:ascii="宋体" w:eastAsia="宋体" w:hAnsi="宋体" w:cs="Times New Roman" w:hint="eastAsia"/>
          <w:szCs w:val="21"/>
        </w:rPr>
        <w:t>法律出版社2013年。</w:t>
      </w:r>
    </w:p>
    <w:p w:rsidR="00557C93" w:rsidRPr="00557C93" w:rsidRDefault="00557C93" w:rsidP="00A035E5">
      <w:pPr>
        <w:spacing w:line="360" w:lineRule="auto"/>
        <w:ind w:firstLineChars="746" w:firstLine="1567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民法总论.李永军.北京：法律出版社，2009年．</w:t>
      </w:r>
    </w:p>
    <w:p w:rsidR="00557C93" w:rsidRPr="00557C93" w:rsidRDefault="00A035E5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>
        <w:rPr>
          <w:rFonts w:ascii="宋体" w:eastAsia="宋体" w:hAnsi="宋体" w:cs="Times New Roman" w:hint="eastAsia"/>
          <w:kern w:val="0"/>
          <w:szCs w:val="24"/>
        </w:rPr>
        <w:t xml:space="preserve">             </w:t>
      </w:r>
      <w:r w:rsidR="00557C93" w:rsidRPr="00557C93">
        <w:rPr>
          <w:rFonts w:ascii="宋体" w:eastAsia="宋体" w:hAnsi="宋体" w:cs="Times New Roman" w:hint="eastAsia"/>
          <w:kern w:val="0"/>
          <w:szCs w:val="24"/>
        </w:rPr>
        <w:t>民法原论（第四版）.</w:t>
      </w:r>
      <w:proofErr w:type="gramStart"/>
      <w:r w:rsidR="00557C93" w:rsidRPr="00557C93">
        <w:rPr>
          <w:rFonts w:ascii="宋体" w:eastAsia="宋体" w:hAnsi="宋体" w:cs="Times New Roman" w:hint="eastAsia"/>
          <w:kern w:val="0"/>
          <w:szCs w:val="24"/>
        </w:rPr>
        <w:t>马俊驹</w:t>
      </w:r>
      <w:proofErr w:type="gramEnd"/>
      <w:r w:rsidR="00557C93" w:rsidRPr="00557C93">
        <w:rPr>
          <w:rFonts w:ascii="宋体" w:eastAsia="宋体" w:hAnsi="宋体" w:cs="Times New Roman" w:hint="eastAsia"/>
          <w:kern w:val="0"/>
          <w:szCs w:val="24"/>
        </w:rPr>
        <w:t>.北京：法律出版社，2010年．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 </w:t>
      </w:r>
      <w:r w:rsidRPr="00557C93">
        <w:rPr>
          <w:rFonts w:ascii="宋体" w:eastAsia="宋体" w:hAnsi="宋体" w:cs="Times New Roman"/>
          <w:kern w:val="0"/>
          <w:szCs w:val="24"/>
        </w:rPr>
        <w:t>民法导论</w:t>
      </w:r>
      <w:r w:rsidRPr="00557C93">
        <w:rPr>
          <w:rFonts w:ascii="宋体" w:eastAsia="宋体" w:hAnsi="宋体" w:cs="Times New Roman" w:hint="eastAsia"/>
          <w:kern w:val="0"/>
          <w:szCs w:val="24"/>
        </w:rPr>
        <w:t>．</w:t>
      </w:r>
      <w:r w:rsidRPr="00557C93">
        <w:rPr>
          <w:rFonts w:ascii="宋体" w:eastAsia="宋体" w:hAnsi="宋体" w:cs="Times New Roman"/>
          <w:kern w:val="0"/>
          <w:szCs w:val="24"/>
        </w:rPr>
        <w:t>德）</w:t>
      </w:r>
      <w:hyperlink r:id="rId9" w:tgtFrame="_blank" w:history="1">
        <w:r w:rsidRPr="00557C93">
          <w:rPr>
            <w:rFonts w:ascii="宋体" w:eastAsia="宋体" w:hAnsi="宋体" w:cs="Times New Roman"/>
            <w:bCs/>
            <w:kern w:val="0"/>
            <w:szCs w:val="21"/>
          </w:rPr>
          <w:t>施瓦布</w:t>
        </w:r>
      </w:hyperlink>
      <w:r w:rsidRPr="00557C93">
        <w:rPr>
          <w:rFonts w:ascii="宋体" w:eastAsia="宋体" w:hAnsi="宋体" w:cs="Times New Roman" w:hint="eastAsia"/>
          <w:kern w:val="0"/>
          <w:szCs w:val="24"/>
        </w:rPr>
        <w:t>．北京：法律出版社，2006年.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 民法导论.</w:t>
      </w:r>
      <w:proofErr w:type="gramStart"/>
      <w:r w:rsidRPr="00557C93">
        <w:rPr>
          <w:rFonts w:ascii="宋体" w:eastAsia="宋体" w:hAnsi="宋体" w:cs="Times New Roman" w:hint="eastAsia"/>
          <w:kern w:val="0"/>
          <w:szCs w:val="24"/>
        </w:rPr>
        <w:t>王泽鉴</w:t>
      </w:r>
      <w:proofErr w:type="gramEnd"/>
      <w:r w:rsidRPr="00557C93">
        <w:rPr>
          <w:rFonts w:ascii="宋体" w:eastAsia="宋体" w:hAnsi="宋体" w:cs="Times New Roman" w:hint="eastAsia"/>
          <w:kern w:val="0"/>
          <w:szCs w:val="24"/>
        </w:rPr>
        <w:t>.北京：北京大学出版社， 2009年</w:t>
      </w:r>
      <w:r w:rsidRPr="00557C93">
        <w:rPr>
          <w:rFonts w:ascii="宋体" w:eastAsia="宋体" w:hAnsi="宋体" w:cs="Times New Roman"/>
          <w:kern w:val="0"/>
          <w:szCs w:val="24"/>
        </w:rPr>
        <w:t>.</w:t>
      </w: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 民法总论.陈华彬.北京：中国法制出版社， 2011年.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 德国民法总论.</w:t>
      </w:r>
      <w:proofErr w:type="gramStart"/>
      <w:r w:rsidRPr="00557C93">
        <w:rPr>
          <w:rFonts w:ascii="宋体" w:eastAsia="宋体" w:hAnsi="宋体" w:cs="Times New Roman" w:hint="eastAsia"/>
          <w:kern w:val="0"/>
          <w:szCs w:val="24"/>
        </w:rPr>
        <w:t>陈卫佐法</w:t>
      </w:r>
      <w:proofErr w:type="gramEnd"/>
      <w:r w:rsidRPr="00557C93">
        <w:rPr>
          <w:rFonts w:ascii="宋体" w:eastAsia="宋体" w:hAnsi="宋体" w:cs="Times New Roman" w:hint="eastAsia"/>
          <w:kern w:val="0"/>
          <w:szCs w:val="24"/>
        </w:rPr>
        <w:t>.北京：法律出版社,2007年.</w:t>
      </w:r>
    </w:p>
    <w:p w:rsidR="005D1B99" w:rsidRPr="00557C93" w:rsidRDefault="00557C93" w:rsidP="00A035E5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 xml:space="preserve">             民法总论.孙宪忠.北京：社会科学文献出版社， 2010年.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 xml:space="preserve">  主要法律法规：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1.《中华人民共和国民法通则》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2.《最高人民法院关于贯彻执行&lt;</w:t>
      </w:r>
      <w:hyperlink r:id="rId10" w:tgtFrame="_blank" w:history="1">
        <w:r w:rsidRPr="00557C93">
          <w:rPr>
            <w:rFonts w:ascii="宋体" w:eastAsia="宋体" w:hAnsi="宋体" w:cs="Times New Roman" w:hint="eastAsia"/>
            <w:bCs/>
            <w:spacing w:val="8"/>
            <w:kern w:val="0"/>
            <w:szCs w:val="21"/>
          </w:rPr>
          <w:t>中华人民共和国民法通则</w:t>
        </w:r>
      </w:hyperlink>
      <w:r w:rsidRPr="00557C93">
        <w:rPr>
          <w:rFonts w:ascii="宋体" w:eastAsia="宋体" w:hAnsi="宋体" w:cs="Times New Roman" w:hint="eastAsia"/>
          <w:kern w:val="0"/>
          <w:szCs w:val="24"/>
        </w:rPr>
        <w:t>&gt;》若干问题的意见（试行）》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3.《中华人民共和国合同法》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4.《中华人民共和国侵权责任法》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5.《中华人民共和国公司法》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6.《中华人民共和国合伙企业法》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7.《民事诉讼法》</w:t>
      </w:r>
    </w:p>
    <w:p w:rsidR="00557C93" w:rsidRPr="00557C93" w:rsidRDefault="00557C93" w:rsidP="00557C93">
      <w:pPr>
        <w:spacing w:line="360" w:lineRule="auto"/>
        <w:ind w:firstLineChars="96" w:firstLine="231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lastRenderedPageBreak/>
        <w:t xml:space="preserve"> 四、先修课要求及教学方法与手段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先修课要求：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先学习了法理学、宪法学和中国法制史后即可开始民法总论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>教学手段与方法建议：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以多媒体教学为主要手段，在课堂教学过程中综合运用讲授法、案例分析法、实践教学法等多种手段完成教学任务。</w:t>
      </w:r>
    </w:p>
    <w:p w:rsidR="00557C93" w:rsidRPr="00557C93" w:rsidRDefault="00557C93" w:rsidP="00557C93">
      <w:pPr>
        <w:spacing w:line="360" w:lineRule="auto"/>
        <w:ind w:firstLineChars="96" w:firstLine="231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 五、考核方式及成绩评定：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 xml:space="preserve"> 考核方式：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考试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b/>
          <w:bCs/>
          <w:kern w:val="0"/>
          <w:szCs w:val="24"/>
        </w:rPr>
      </w:pPr>
      <w:r w:rsidRPr="00557C93">
        <w:rPr>
          <w:rFonts w:ascii="宋体" w:eastAsia="宋体" w:hAnsi="宋体" w:cs="Times New Roman" w:hint="eastAsia"/>
          <w:b/>
          <w:bCs/>
          <w:kern w:val="0"/>
          <w:szCs w:val="24"/>
        </w:rPr>
        <w:t xml:space="preserve"> 成绩评定考试课：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/>
          <w:kern w:val="0"/>
          <w:szCs w:val="24"/>
        </w:rPr>
        <w:t>（1）平时成绩占</w:t>
      </w:r>
      <w:r w:rsidRPr="00557C93">
        <w:rPr>
          <w:rFonts w:ascii="宋体" w:eastAsia="宋体" w:hAnsi="宋体" w:cs="Times New Roman" w:hint="eastAsia"/>
          <w:kern w:val="0"/>
          <w:szCs w:val="24"/>
        </w:rPr>
        <w:t>30</w:t>
      </w:r>
      <w:r w:rsidRPr="00557C93">
        <w:rPr>
          <w:rFonts w:ascii="宋体" w:eastAsia="宋体" w:hAnsi="宋体" w:cs="Times New Roman"/>
          <w:kern w:val="0"/>
          <w:szCs w:val="24"/>
        </w:rPr>
        <w:t> </w:t>
      </w:r>
      <w:r w:rsidRPr="00557C93">
        <w:rPr>
          <w:rFonts w:ascii="宋体" w:eastAsia="宋体" w:hAnsi="宋体" w:cs="Times New Roman" w:hint="eastAsia"/>
          <w:kern w:val="0"/>
          <w:szCs w:val="24"/>
        </w:rPr>
        <w:t>%</w:t>
      </w:r>
      <w:r w:rsidRPr="00557C93">
        <w:rPr>
          <w:rFonts w:ascii="宋体" w:eastAsia="宋体" w:hAnsi="宋体" w:cs="Times New Roman"/>
          <w:kern w:val="0"/>
          <w:szCs w:val="24"/>
        </w:rPr>
        <w:t> ，形式有：</w:t>
      </w:r>
      <w:r w:rsidRPr="00557C93">
        <w:rPr>
          <w:rFonts w:ascii="宋体" w:eastAsia="宋体" w:hAnsi="宋体" w:cs="Times New Roman" w:hint="eastAsia"/>
          <w:kern w:val="0"/>
          <w:szCs w:val="24"/>
        </w:rPr>
        <w:t>作业、课程论文、考勤</w:t>
      </w:r>
    </w:p>
    <w:p w:rsidR="00557C93" w:rsidRPr="00557C93" w:rsidRDefault="00557C93" w:rsidP="00557C93">
      <w:pPr>
        <w:spacing w:line="360" w:lineRule="auto"/>
        <w:ind w:firstLineChars="96" w:firstLine="202"/>
        <w:rPr>
          <w:rFonts w:ascii="宋体" w:eastAsia="宋体" w:hAnsi="宋体" w:cs="Times New Roman"/>
          <w:kern w:val="0"/>
          <w:szCs w:val="24"/>
        </w:rPr>
      </w:pPr>
      <w:r w:rsidRPr="00557C93">
        <w:rPr>
          <w:rFonts w:ascii="宋体" w:eastAsia="宋体" w:hAnsi="宋体" w:cs="Times New Roman" w:hint="eastAsia"/>
          <w:kern w:val="0"/>
          <w:szCs w:val="24"/>
        </w:rPr>
        <w:t>（2）考试成绩占70 %，形式有：单项选择题、多项选择题、填空题、判断题、简单题、案例分析题、论述题等，试卷至少包括其中五种形式。</w:t>
      </w:r>
    </w:p>
    <w:p w:rsidR="00557C93" w:rsidRPr="00557C93" w:rsidRDefault="00557C93" w:rsidP="00557C93">
      <w:pPr>
        <w:widowControl w:val="0"/>
        <w:spacing w:line="360" w:lineRule="auto"/>
        <w:ind w:leftChars="1900" w:left="3990" w:right="482" w:firstLineChars="96" w:firstLine="202"/>
        <w:jc w:val="both"/>
        <w:rPr>
          <w:rFonts w:ascii="Times New Roman" w:eastAsia="宋体" w:hAnsi="Times New Roman" w:cs="Times New Roman"/>
          <w:szCs w:val="24"/>
        </w:rPr>
      </w:pPr>
      <w:r w:rsidRPr="00557C93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</w:t>
      </w:r>
    </w:p>
    <w:p w:rsidR="00557C93" w:rsidRPr="00557C93" w:rsidRDefault="00557C93" w:rsidP="00557C93">
      <w:pPr>
        <w:widowControl w:val="0"/>
        <w:spacing w:line="360" w:lineRule="auto"/>
        <w:ind w:right="482" w:firstLineChars="96" w:firstLine="230"/>
        <w:jc w:val="both"/>
        <w:rPr>
          <w:rFonts w:ascii="黑体" w:eastAsia="黑体" w:hAnsi="宋体" w:cs="宋体"/>
          <w:b/>
          <w:bCs/>
          <w:color w:val="333333"/>
          <w:kern w:val="0"/>
          <w:sz w:val="24"/>
          <w:szCs w:val="24"/>
        </w:rPr>
      </w:pPr>
      <w:r w:rsidRPr="00557C93"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 xml:space="preserve">                                         </w:t>
      </w:r>
      <w:r w:rsidRPr="00557C93">
        <w:rPr>
          <w:rFonts w:ascii="黑体" w:eastAsia="黑体" w:hAnsi="宋体" w:cs="宋体" w:hint="eastAsia"/>
          <w:b/>
          <w:bCs/>
          <w:color w:val="333333"/>
          <w:kern w:val="0"/>
          <w:sz w:val="24"/>
          <w:szCs w:val="24"/>
        </w:rPr>
        <w:t xml:space="preserve"> 制定（修订）人：李俊青</w:t>
      </w:r>
    </w:p>
    <w:p w:rsidR="00557C93" w:rsidRPr="00557C93" w:rsidRDefault="00557C93" w:rsidP="00557C93">
      <w:pPr>
        <w:spacing w:line="360" w:lineRule="auto"/>
        <w:ind w:right="482" w:firstLineChars="96" w:firstLine="231"/>
        <w:jc w:val="both"/>
        <w:rPr>
          <w:rFonts w:ascii="黑体" w:eastAsia="黑体" w:hAnsi="宋体" w:cs="宋体"/>
          <w:color w:val="333333"/>
          <w:kern w:val="0"/>
          <w:sz w:val="24"/>
          <w:szCs w:val="24"/>
        </w:rPr>
      </w:pPr>
      <w:r w:rsidRPr="00557C93">
        <w:rPr>
          <w:rFonts w:ascii="黑体" w:eastAsia="黑体" w:hAnsi="宋体" w:cs="宋体" w:hint="eastAsia"/>
          <w:b/>
          <w:bCs/>
          <w:color w:val="333333"/>
          <w:kern w:val="0"/>
          <w:sz w:val="24"/>
          <w:szCs w:val="24"/>
        </w:rPr>
        <w:t xml:space="preserve">                                               审核人： 李俊青  </w:t>
      </w:r>
      <w:r w:rsidRPr="00557C93"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 xml:space="preserve">  </w:t>
      </w:r>
    </w:p>
    <w:p w:rsidR="00E022F7" w:rsidRDefault="00E022F7"/>
    <w:sectPr w:rsidR="00E0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30" w:rsidRDefault="00947330" w:rsidP="00557C93">
      <w:r>
        <w:separator/>
      </w:r>
    </w:p>
  </w:endnote>
  <w:endnote w:type="continuationSeparator" w:id="0">
    <w:p w:rsidR="00947330" w:rsidRDefault="00947330" w:rsidP="0055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30" w:rsidRDefault="00947330" w:rsidP="00557C93">
      <w:r>
        <w:separator/>
      </w:r>
    </w:p>
  </w:footnote>
  <w:footnote w:type="continuationSeparator" w:id="0">
    <w:p w:rsidR="00947330" w:rsidRDefault="00947330" w:rsidP="0055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7"/>
    <w:rsid w:val="002E73E3"/>
    <w:rsid w:val="003328C1"/>
    <w:rsid w:val="003C23AC"/>
    <w:rsid w:val="00557C93"/>
    <w:rsid w:val="005B2ADC"/>
    <w:rsid w:val="005D1B99"/>
    <w:rsid w:val="005F018A"/>
    <w:rsid w:val="007D1DD4"/>
    <w:rsid w:val="00927021"/>
    <w:rsid w:val="00947330"/>
    <w:rsid w:val="00A035E5"/>
    <w:rsid w:val="00A272D8"/>
    <w:rsid w:val="00A90E83"/>
    <w:rsid w:val="00B70CA0"/>
    <w:rsid w:val="00BB1481"/>
    <w:rsid w:val="00C95F27"/>
    <w:rsid w:val="00D52A0D"/>
    <w:rsid w:val="00E022F7"/>
    <w:rsid w:val="00E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3">
    <w:name w:val="heading 3"/>
    <w:basedOn w:val="a"/>
    <w:next w:val="a"/>
    <w:link w:val="3Char"/>
    <w:autoRedefine/>
    <w:uiPriority w:val="9"/>
    <w:qFormat/>
    <w:rsid w:val="002E73E3"/>
    <w:pPr>
      <w:keepNext/>
      <w:keepLines/>
      <w:spacing w:before="260" w:after="260"/>
      <w:ind w:firstLineChars="196" w:firstLine="549"/>
      <w:outlineLvl w:val="2"/>
    </w:pPr>
    <w:rPr>
      <w:rFonts w:eastAsia="黑体"/>
      <w:bCs/>
      <w:color w:val="00000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Char"/>
    <w:qFormat/>
    <w:rsid w:val="00D52A0D"/>
    <w:pPr>
      <w:keepNext/>
      <w:keepLines/>
      <w:spacing w:line="360" w:lineRule="auto"/>
      <w:ind w:rightChars="100" w:right="100" w:firstLine="482"/>
      <w:outlineLvl w:val="3"/>
    </w:pPr>
    <w:rPr>
      <w:rFonts w:ascii="Arial" w:eastAsia="黑体" w:hAnsi="Arial" w:cs="宋体"/>
      <w:bCs/>
      <w:color w:val="000000"/>
      <w:sz w:val="24"/>
      <w:szCs w:val="24"/>
      <w:shd w:val="clear" w:color="auto" w:fill="FFFFFF"/>
    </w:rPr>
  </w:style>
  <w:style w:type="paragraph" w:styleId="5">
    <w:name w:val="heading 5"/>
    <w:basedOn w:val="a"/>
    <w:next w:val="a"/>
    <w:link w:val="5Char"/>
    <w:autoRedefine/>
    <w:qFormat/>
    <w:rsid w:val="00BB1481"/>
    <w:pPr>
      <w:keepNext/>
      <w:keepLines/>
      <w:widowControl w:val="0"/>
      <w:ind w:firstLine="482"/>
      <w:jc w:val="both"/>
      <w:outlineLvl w:val="4"/>
    </w:pPr>
    <w:rPr>
      <w:rFonts w:ascii="黑体" w:eastAsia="黑体" w:hAnsi="黑体"/>
      <w:bCs/>
      <w:sz w:val="24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link w:val="5"/>
    <w:qFormat/>
    <w:rsid w:val="00BB1481"/>
    <w:rPr>
      <w:rFonts w:ascii="黑体" w:eastAsia="黑体" w:hAnsi="黑体"/>
      <w:bCs/>
      <w:sz w:val="24"/>
      <w:szCs w:val="28"/>
      <w:lang w:val="x-none"/>
    </w:rPr>
  </w:style>
  <w:style w:type="character" w:customStyle="1" w:styleId="4Char">
    <w:name w:val="标题 4 Char"/>
    <w:link w:val="4"/>
    <w:qFormat/>
    <w:rsid w:val="00D52A0D"/>
    <w:rPr>
      <w:rFonts w:ascii="Arial" w:eastAsia="黑体" w:hAnsi="Arial" w:cs="宋体"/>
      <w:bCs/>
      <w:color w:val="000000"/>
      <w:sz w:val="24"/>
      <w:szCs w:val="24"/>
    </w:rPr>
  </w:style>
  <w:style w:type="character" w:customStyle="1" w:styleId="3Char">
    <w:name w:val="标题 3 Char"/>
    <w:link w:val="3"/>
    <w:uiPriority w:val="9"/>
    <w:qFormat/>
    <w:rsid w:val="002E73E3"/>
    <w:rPr>
      <w:rFonts w:eastAsia="黑体"/>
      <w:bCs/>
      <w:color w:val="000000"/>
      <w:sz w:val="28"/>
      <w:szCs w:val="28"/>
      <w:lang w:val="x-none" w:eastAsia="x-none"/>
    </w:rPr>
  </w:style>
  <w:style w:type="paragraph" w:styleId="a3">
    <w:name w:val="footnote text"/>
    <w:basedOn w:val="a"/>
    <w:link w:val="Char"/>
    <w:autoRedefine/>
    <w:uiPriority w:val="99"/>
    <w:unhideWhenUsed/>
    <w:qFormat/>
    <w:rsid w:val="00A272D8"/>
    <w:pPr>
      <w:widowControl w:val="0"/>
      <w:snapToGrid w:val="0"/>
      <w:contextualSpacing/>
    </w:pPr>
    <w:rPr>
      <w:rFonts w:ascii="宋体" w:hAnsi="宋体"/>
      <w:color w:val="000000"/>
      <w:sz w:val="18"/>
      <w:szCs w:val="24"/>
      <w:lang w:val="x-none"/>
    </w:rPr>
  </w:style>
  <w:style w:type="character" w:customStyle="1" w:styleId="Char">
    <w:name w:val="脚注文本 Char"/>
    <w:link w:val="a3"/>
    <w:uiPriority w:val="99"/>
    <w:qFormat/>
    <w:rsid w:val="00A272D8"/>
    <w:rPr>
      <w:rFonts w:ascii="宋体" w:hAnsi="宋体"/>
      <w:color w:val="000000"/>
      <w:sz w:val="18"/>
      <w:szCs w:val="24"/>
      <w:lang w:val="x-none"/>
    </w:rPr>
  </w:style>
  <w:style w:type="paragraph" w:styleId="a4">
    <w:name w:val="header"/>
    <w:basedOn w:val="a"/>
    <w:link w:val="Char0"/>
    <w:uiPriority w:val="99"/>
    <w:unhideWhenUsed/>
    <w:rsid w:val="0055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7C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7C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7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3">
    <w:name w:val="heading 3"/>
    <w:basedOn w:val="a"/>
    <w:next w:val="a"/>
    <w:link w:val="3Char"/>
    <w:autoRedefine/>
    <w:uiPriority w:val="9"/>
    <w:qFormat/>
    <w:rsid w:val="002E73E3"/>
    <w:pPr>
      <w:keepNext/>
      <w:keepLines/>
      <w:spacing w:before="260" w:after="260"/>
      <w:ind w:firstLineChars="196" w:firstLine="549"/>
      <w:outlineLvl w:val="2"/>
    </w:pPr>
    <w:rPr>
      <w:rFonts w:eastAsia="黑体"/>
      <w:bCs/>
      <w:color w:val="00000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Char"/>
    <w:qFormat/>
    <w:rsid w:val="00D52A0D"/>
    <w:pPr>
      <w:keepNext/>
      <w:keepLines/>
      <w:spacing w:line="360" w:lineRule="auto"/>
      <w:ind w:rightChars="100" w:right="100" w:firstLine="482"/>
      <w:outlineLvl w:val="3"/>
    </w:pPr>
    <w:rPr>
      <w:rFonts w:ascii="Arial" w:eastAsia="黑体" w:hAnsi="Arial" w:cs="宋体"/>
      <w:bCs/>
      <w:color w:val="000000"/>
      <w:sz w:val="24"/>
      <w:szCs w:val="24"/>
      <w:shd w:val="clear" w:color="auto" w:fill="FFFFFF"/>
    </w:rPr>
  </w:style>
  <w:style w:type="paragraph" w:styleId="5">
    <w:name w:val="heading 5"/>
    <w:basedOn w:val="a"/>
    <w:next w:val="a"/>
    <w:link w:val="5Char"/>
    <w:autoRedefine/>
    <w:qFormat/>
    <w:rsid w:val="00BB1481"/>
    <w:pPr>
      <w:keepNext/>
      <w:keepLines/>
      <w:widowControl w:val="0"/>
      <w:ind w:firstLine="482"/>
      <w:jc w:val="both"/>
      <w:outlineLvl w:val="4"/>
    </w:pPr>
    <w:rPr>
      <w:rFonts w:ascii="黑体" w:eastAsia="黑体" w:hAnsi="黑体"/>
      <w:bCs/>
      <w:sz w:val="24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link w:val="5"/>
    <w:qFormat/>
    <w:rsid w:val="00BB1481"/>
    <w:rPr>
      <w:rFonts w:ascii="黑体" w:eastAsia="黑体" w:hAnsi="黑体"/>
      <w:bCs/>
      <w:sz w:val="24"/>
      <w:szCs w:val="28"/>
      <w:lang w:val="x-none"/>
    </w:rPr>
  </w:style>
  <w:style w:type="character" w:customStyle="1" w:styleId="4Char">
    <w:name w:val="标题 4 Char"/>
    <w:link w:val="4"/>
    <w:qFormat/>
    <w:rsid w:val="00D52A0D"/>
    <w:rPr>
      <w:rFonts w:ascii="Arial" w:eastAsia="黑体" w:hAnsi="Arial" w:cs="宋体"/>
      <w:bCs/>
      <w:color w:val="000000"/>
      <w:sz w:val="24"/>
      <w:szCs w:val="24"/>
    </w:rPr>
  </w:style>
  <w:style w:type="character" w:customStyle="1" w:styleId="3Char">
    <w:name w:val="标题 3 Char"/>
    <w:link w:val="3"/>
    <w:uiPriority w:val="9"/>
    <w:qFormat/>
    <w:rsid w:val="002E73E3"/>
    <w:rPr>
      <w:rFonts w:eastAsia="黑体"/>
      <w:bCs/>
      <w:color w:val="000000"/>
      <w:sz w:val="28"/>
      <w:szCs w:val="28"/>
      <w:lang w:val="x-none" w:eastAsia="x-none"/>
    </w:rPr>
  </w:style>
  <w:style w:type="paragraph" w:styleId="a3">
    <w:name w:val="footnote text"/>
    <w:basedOn w:val="a"/>
    <w:link w:val="Char"/>
    <w:autoRedefine/>
    <w:uiPriority w:val="99"/>
    <w:unhideWhenUsed/>
    <w:qFormat/>
    <w:rsid w:val="00A272D8"/>
    <w:pPr>
      <w:widowControl w:val="0"/>
      <w:snapToGrid w:val="0"/>
      <w:contextualSpacing/>
    </w:pPr>
    <w:rPr>
      <w:rFonts w:ascii="宋体" w:hAnsi="宋体"/>
      <w:color w:val="000000"/>
      <w:sz w:val="18"/>
      <w:szCs w:val="24"/>
      <w:lang w:val="x-none"/>
    </w:rPr>
  </w:style>
  <w:style w:type="character" w:customStyle="1" w:styleId="Char">
    <w:name w:val="脚注文本 Char"/>
    <w:link w:val="a3"/>
    <w:uiPriority w:val="99"/>
    <w:qFormat/>
    <w:rsid w:val="00A272D8"/>
    <w:rPr>
      <w:rFonts w:ascii="宋体" w:hAnsi="宋体"/>
      <w:color w:val="000000"/>
      <w:sz w:val="18"/>
      <w:szCs w:val="24"/>
      <w:lang w:val="x-none"/>
    </w:rPr>
  </w:style>
  <w:style w:type="paragraph" w:styleId="a4">
    <w:name w:val="header"/>
    <w:basedOn w:val="a"/>
    <w:link w:val="Char0"/>
    <w:uiPriority w:val="99"/>
    <w:unhideWhenUsed/>
    <w:rsid w:val="0055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7C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7C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7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ike.baidu.com/view/27712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book/search_pub.php?category=01&amp;key2=%CA%A9%CD%DF%B2%BC&amp;order=sort_xtime_des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B39E-73AC-4A50-8937-BE4027DB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2016-10-12T09:35:00Z</dcterms:created>
  <dcterms:modified xsi:type="dcterms:W3CDTF">2016-10-12T09:51:00Z</dcterms:modified>
</cp:coreProperties>
</file>